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829D4" w14:textId="77777777" w:rsidR="00520BA5" w:rsidRPr="00D728C3" w:rsidRDefault="00520BA5" w:rsidP="00520BA5">
      <w:pPr>
        <w:spacing w:after="0"/>
        <w:jc w:val="center"/>
        <w:rPr>
          <w:sz w:val="20"/>
          <w:szCs w:val="20"/>
        </w:rPr>
      </w:pPr>
      <w:r w:rsidRPr="00D728C3">
        <w:rPr>
          <w:sz w:val="20"/>
          <w:szCs w:val="20"/>
        </w:rPr>
        <w:t xml:space="preserve">Pupil Premium Co-ordinator- Improvement Planning, Provision Mapping, Learning Quality Assurance and Impact Assessment: </w:t>
      </w:r>
      <w:r w:rsidR="007D37E6">
        <w:rPr>
          <w:sz w:val="20"/>
          <w:szCs w:val="20"/>
        </w:rPr>
        <w:t>Sam Bowden</w:t>
      </w:r>
    </w:p>
    <w:p w14:paraId="76D98C78" w14:textId="77777777" w:rsidR="00520BA5" w:rsidRPr="00D728C3" w:rsidRDefault="00520BA5" w:rsidP="00520BA5">
      <w:pPr>
        <w:spacing w:after="0"/>
        <w:jc w:val="center"/>
        <w:rPr>
          <w:sz w:val="20"/>
          <w:szCs w:val="20"/>
        </w:rPr>
      </w:pPr>
      <w:r w:rsidRPr="00A430B1">
        <w:rPr>
          <w:sz w:val="20"/>
          <w:szCs w:val="20"/>
        </w:rPr>
        <w:t xml:space="preserve">Pupil Premium Governor: </w:t>
      </w:r>
      <w:r w:rsidR="00A430B1" w:rsidRPr="00A430B1">
        <w:rPr>
          <w:sz w:val="20"/>
          <w:szCs w:val="20"/>
        </w:rPr>
        <w:t>Mrs</w:t>
      </w:r>
      <w:r w:rsidR="00A430B1">
        <w:rPr>
          <w:sz w:val="20"/>
          <w:szCs w:val="20"/>
        </w:rPr>
        <w:t xml:space="preserve"> Dorothy Tamblyn</w:t>
      </w:r>
    </w:p>
    <w:p w14:paraId="12EECB5C" w14:textId="77777777" w:rsidR="00D728C3" w:rsidRPr="00281DB4" w:rsidRDefault="00D728C3" w:rsidP="00520BA5">
      <w:pPr>
        <w:spacing w:after="0"/>
        <w:jc w:val="center"/>
        <w:rPr>
          <w:sz w:val="16"/>
          <w:szCs w:val="16"/>
        </w:rPr>
      </w:pPr>
    </w:p>
    <w:p w14:paraId="6DFC5452" w14:textId="77777777" w:rsidR="00D728C3" w:rsidRDefault="00D728C3" w:rsidP="00520BA5">
      <w:pPr>
        <w:spacing w:after="0"/>
        <w:jc w:val="center"/>
        <w:rPr>
          <w:sz w:val="20"/>
          <w:szCs w:val="20"/>
        </w:rPr>
      </w:pPr>
      <w:r w:rsidRPr="00D728C3">
        <w:rPr>
          <w:sz w:val="20"/>
          <w:szCs w:val="20"/>
        </w:rPr>
        <w:t>The Pupil Premium is allocated to schools with pupils on that are known to be: • Eligible for free school meals either now or at any time in the last 6 years</w:t>
      </w:r>
      <w:r>
        <w:rPr>
          <w:sz w:val="20"/>
          <w:szCs w:val="20"/>
        </w:rPr>
        <w:t xml:space="preserve"> (Ever 6)</w:t>
      </w:r>
      <w:r w:rsidRPr="00D728C3">
        <w:rPr>
          <w:sz w:val="20"/>
          <w:szCs w:val="20"/>
        </w:rPr>
        <w:t>.</w:t>
      </w:r>
    </w:p>
    <w:p w14:paraId="043BCE12" w14:textId="77777777" w:rsidR="00D728C3" w:rsidRPr="00D728C3" w:rsidRDefault="00D728C3" w:rsidP="00520BA5">
      <w:pPr>
        <w:spacing w:after="0"/>
        <w:jc w:val="center"/>
        <w:rPr>
          <w:sz w:val="20"/>
          <w:szCs w:val="20"/>
        </w:rPr>
      </w:pPr>
      <w:r w:rsidRPr="00D728C3">
        <w:rPr>
          <w:sz w:val="20"/>
          <w:szCs w:val="20"/>
        </w:rPr>
        <w:t xml:space="preserve"> • Children of service personnel • Children in local authority care</w:t>
      </w:r>
    </w:p>
    <w:p w14:paraId="055D3AD2" w14:textId="77777777" w:rsidR="00520BA5" w:rsidRPr="00281DB4" w:rsidRDefault="00520BA5" w:rsidP="00520BA5">
      <w:pPr>
        <w:spacing w:after="0"/>
        <w:jc w:val="center"/>
        <w:rPr>
          <w:sz w:val="16"/>
          <w:szCs w:val="16"/>
        </w:rPr>
      </w:pPr>
    </w:p>
    <w:tbl>
      <w:tblPr>
        <w:tblStyle w:val="TableGrid"/>
        <w:tblW w:w="0" w:type="auto"/>
        <w:tblLook w:val="04A0" w:firstRow="1" w:lastRow="0" w:firstColumn="1" w:lastColumn="0" w:noHBand="0" w:noVBand="1"/>
      </w:tblPr>
      <w:tblGrid>
        <w:gridCol w:w="13948"/>
      </w:tblGrid>
      <w:tr w:rsidR="00520BA5" w:rsidRPr="00D728C3" w14:paraId="57ED01C3" w14:textId="77777777" w:rsidTr="00E72454">
        <w:tc>
          <w:tcPr>
            <w:tcW w:w="14174" w:type="dxa"/>
            <w:shd w:val="clear" w:color="auto" w:fill="D9D9D9" w:themeFill="background1" w:themeFillShade="D9"/>
          </w:tcPr>
          <w:p w14:paraId="64A63931" w14:textId="77777777" w:rsidR="00520BA5" w:rsidRPr="00D728C3" w:rsidRDefault="00D728C3" w:rsidP="00D728C3">
            <w:pPr>
              <w:jc w:val="center"/>
              <w:rPr>
                <w:b/>
                <w:sz w:val="20"/>
                <w:szCs w:val="20"/>
              </w:rPr>
            </w:pPr>
            <w:r w:rsidRPr="00D728C3">
              <w:rPr>
                <w:sz w:val="20"/>
                <w:szCs w:val="20"/>
              </w:rPr>
              <w:t>At St Neot School we believe that all pupils have the right to aspire to excellence and in so doing achieve their academic potential. We recognise that some groups of pupils need support to achieve this and aim to ensure that the targeted and strategic use of Pupil Premium funding will support us in enabling all to succeed.</w:t>
            </w:r>
          </w:p>
        </w:tc>
      </w:tr>
      <w:tr w:rsidR="00520BA5" w:rsidRPr="00D728C3" w14:paraId="7D0A740E" w14:textId="77777777" w:rsidTr="00E72454">
        <w:tc>
          <w:tcPr>
            <w:tcW w:w="14174" w:type="dxa"/>
          </w:tcPr>
          <w:p w14:paraId="3A69846F" w14:textId="77777777" w:rsidR="00520BA5" w:rsidRPr="00D728C3" w:rsidRDefault="00D728C3" w:rsidP="00D728C3">
            <w:pPr>
              <w:rPr>
                <w:sz w:val="20"/>
                <w:szCs w:val="20"/>
              </w:rPr>
            </w:pPr>
            <w:r w:rsidRPr="00D728C3">
              <w:rPr>
                <w:sz w:val="20"/>
                <w:szCs w:val="20"/>
              </w:rPr>
              <w:t xml:space="preserve">Our Pupil Premium provision will be aimed at accelerating progress so the vast majority of PP pupils leave the School at, or above, the national average. We also aim for every child to make progress that is good or better, so that they leave having made at minimum 2 levels of progress from KS1 to KS2. The annual achievement of PP pupils at St Neot will be measured against the annual national achievement benchmarks of non-PP pupils. </w:t>
            </w:r>
          </w:p>
        </w:tc>
      </w:tr>
      <w:tr w:rsidR="00520BA5" w:rsidRPr="00D728C3" w14:paraId="1F792251" w14:textId="77777777" w:rsidTr="00E72454">
        <w:tc>
          <w:tcPr>
            <w:tcW w:w="14174" w:type="dxa"/>
          </w:tcPr>
          <w:p w14:paraId="15134635" w14:textId="77777777" w:rsidR="00520BA5" w:rsidRPr="00D728C3" w:rsidRDefault="00D728C3" w:rsidP="00E72454">
            <w:pPr>
              <w:rPr>
                <w:sz w:val="20"/>
                <w:szCs w:val="20"/>
              </w:rPr>
            </w:pPr>
            <w:r w:rsidRPr="00D728C3">
              <w:rPr>
                <w:sz w:val="20"/>
                <w:szCs w:val="20"/>
              </w:rPr>
              <w:t>Funding will also be used to develop high aspirations for the future so that children can continue to succeed.</w:t>
            </w:r>
          </w:p>
        </w:tc>
      </w:tr>
      <w:tr w:rsidR="00520BA5" w:rsidRPr="00D728C3" w14:paraId="287359F5" w14:textId="77777777" w:rsidTr="00E72454">
        <w:tc>
          <w:tcPr>
            <w:tcW w:w="14174" w:type="dxa"/>
          </w:tcPr>
          <w:p w14:paraId="052646B6" w14:textId="77777777" w:rsidR="00520BA5" w:rsidRPr="00D728C3" w:rsidRDefault="00D728C3" w:rsidP="00EB5AC0">
            <w:pPr>
              <w:rPr>
                <w:sz w:val="20"/>
                <w:szCs w:val="20"/>
              </w:rPr>
            </w:pPr>
            <w:r w:rsidRPr="00D728C3">
              <w:rPr>
                <w:sz w:val="20"/>
                <w:szCs w:val="20"/>
              </w:rPr>
              <w:t xml:space="preserve">Our provision has been informed by the latest </w:t>
            </w:r>
            <w:r w:rsidR="00EB5AC0">
              <w:rPr>
                <w:sz w:val="20"/>
                <w:szCs w:val="20"/>
              </w:rPr>
              <w:t>DfE guidance, ‘Pupil Premium-effective use and accountability’</w:t>
            </w:r>
            <w:r w:rsidR="00281DB4">
              <w:rPr>
                <w:sz w:val="20"/>
                <w:szCs w:val="20"/>
              </w:rPr>
              <w:t xml:space="preserve"> – p</w:t>
            </w:r>
            <w:r w:rsidRPr="00D728C3">
              <w:rPr>
                <w:sz w:val="20"/>
                <w:szCs w:val="20"/>
              </w:rPr>
              <w:t xml:space="preserve">ublished </w:t>
            </w:r>
            <w:r w:rsidR="00EB5AC0">
              <w:rPr>
                <w:sz w:val="20"/>
                <w:szCs w:val="20"/>
              </w:rPr>
              <w:t>October 2019</w:t>
            </w:r>
            <w:r w:rsidRPr="00D728C3">
              <w:rPr>
                <w:sz w:val="20"/>
                <w:szCs w:val="20"/>
              </w:rPr>
              <w:t xml:space="preserve">. </w:t>
            </w:r>
          </w:p>
        </w:tc>
      </w:tr>
      <w:tr w:rsidR="00520BA5" w:rsidRPr="00D728C3" w14:paraId="2844D31E" w14:textId="77777777" w:rsidTr="00E72454">
        <w:tc>
          <w:tcPr>
            <w:tcW w:w="14174" w:type="dxa"/>
          </w:tcPr>
          <w:p w14:paraId="6C4EDB6D" w14:textId="77777777" w:rsidR="00520BA5" w:rsidRPr="00D728C3" w:rsidRDefault="00D728C3" w:rsidP="00D728C3">
            <w:pPr>
              <w:rPr>
                <w:sz w:val="20"/>
                <w:szCs w:val="20"/>
              </w:rPr>
            </w:pPr>
            <w:r w:rsidRPr="00D728C3">
              <w:rPr>
                <w:sz w:val="20"/>
                <w:szCs w:val="20"/>
              </w:rPr>
              <w:t>The PP policy and leadership of PP provision and impact is the responsibility of the Gove</w:t>
            </w:r>
            <w:r w:rsidR="00281DB4">
              <w:rPr>
                <w:sz w:val="20"/>
                <w:szCs w:val="20"/>
              </w:rPr>
              <w:t>rning Board and the Headteacher</w:t>
            </w:r>
            <w:r w:rsidRPr="00D728C3">
              <w:rPr>
                <w:sz w:val="20"/>
                <w:szCs w:val="20"/>
              </w:rPr>
              <w:t>.  It will be monitored as an item in the termly Head’s Report to Governors.</w:t>
            </w:r>
          </w:p>
        </w:tc>
      </w:tr>
    </w:tbl>
    <w:p w14:paraId="7363FCBD" w14:textId="77777777" w:rsidR="00281DB4" w:rsidRPr="00281DB4" w:rsidRDefault="00281DB4" w:rsidP="00520BA5">
      <w:pPr>
        <w:spacing w:after="0"/>
        <w:rPr>
          <w:b/>
          <w:sz w:val="16"/>
          <w:szCs w:val="16"/>
        </w:rPr>
      </w:pPr>
    </w:p>
    <w:p w14:paraId="5DE3CC81" w14:textId="77777777" w:rsidR="00520BA5" w:rsidRPr="00E71A13" w:rsidRDefault="00D728C3" w:rsidP="00520BA5">
      <w:pPr>
        <w:spacing w:after="0"/>
        <w:rPr>
          <w:sz w:val="20"/>
          <w:szCs w:val="20"/>
        </w:rPr>
      </w:pPr>
      <w:r w:rsidRPr="00E71A13">
        <w:rPr>
          <w:b/>
          <w:sz w:val="20"/>
          <w:szCs w:val="20"/>
        </w:rPr>
        <w:t>Pupil</w:t>
      </w:r>
      <w:r w:rsidR="00421A74" w:rsidRPr="00E71A13">
        <w:rPr>
          <w:b/>
          <w:sz w:val="20"/>
          <w:szCs w:val="20"/>
        </w:rPr>
        <w:t xml:space="preserve"> Premium Key P</w:t>
      </w:r>
      <w:r w:rsidR="00520BA5" w:rsidRPr="00E71A13">
        <w:rPr>
          <w:b/>
          <w:sz w:val="20"/>
          <w:szCs w:val="20"/>
        </w:rPr>
        <w:t>rogress and Impact Indicators</w:t>
      </w:r>
      <w:r w:rsidR="00520BA5" w:rsidRPr="00E71A13">
        <w:rPr>
          <w:sz w:val="20"/>
          <w:szCs w:val="20"/>
        </w:rPr>
        <w:tab/>
      </w:r>
    </w:p>
    <w:tbl>
      <w:tblPr>
        <w:tblStyle w:val="TableGrid"/>
        <w:tblW w:w="13861" w:type="dxa"/>
        <w:tblLook w:val="04A0" w:firstRow="1" w:lastRow="0" w:firstColumn="1" w:lastColumn="0" w:noHBand="0" w:noVBand="1"/>
      </w:tblPr>
      <w:tblGrid>
        <w:gridCol w:w="2827"/>
        <w:gridCol w:w="2763"/>
        <w:gridCol w:w="2757"/>
        <w:gridCol w:w="2757"/>
        <w:gridCol w:w="2757"/>
      </w:tblGrid>
      <w:tr w:rsidR="00E5244A" w:rsidRPr="00E71A13" w14:paraId="26E8FBCD" w14:textId="587D52E9" w:rsidTr="00E5244A">
        <w:tc>
          <w:tcPr>
            <w:tcW w:w="2827" w:type="dxa"/>
            <w:shd w:val="clear" w:color="auto" w:fill="D9D9D9" w:themeFill="background1" w:themeFillShade="D9"/>
          </w:tcPr>
          <w:p w14:paraId="072955CC" w14:textId="77777777" w:rsidR="00E5244A" w:rsidRPr="00E71A13" w:rsidRDefault="00E5244A" w:rsidP="00E72454">
            <w:pPr>
              <w:jc w:val="center"/>
              <w:rPr>
                <w:b/>
                <w:sz w:val="20"/>
                <w:szCs w:val="20"/>
              </w:rPr>
            </w:pPr>
            <w:r w:rsidRPr="00E71A13">
              <w:rPr>
                <w:b/>
                <w:sz w:val="20"/>
                <w:szCs w:val="20"/>
              </w:rPr>
              <w:t>Progress and Impact indicators</w:t>
            </w:r>
          </w:p>
        </w:tc>
        <w:tc>
          <w:tcPr>
            <w:tcW w:w="2763" w:type="dxa"/>
            <w:shd w:val="clear" w:color="auto" w:fill="D9D9D9" w:themeFill="background1" w:themeFillShade="D9"/>
          </w:tcPr>
          <w:p w14:paraId="26D2AF21" w14:textId="77777777" w:rsidR="00E5244A" w:rsidRDefault="00E5244A" w:rsidP="001C6FD6">
            <w:pPr>
              <w:jc w:val="center"/>
              <w:rPr>
                <w:b/>
                <w:sz w:val="20"/>
                <w:szCs w:val="20"/>
              </w:rPr>
            </w:pPr>
            <w:r>
              <w:rPr>
                <w:b/>
                <w:sz w:val="20"/>
                <w:szCs w:val="20"/>
              </w:rPr>
              <w:t>2021-22</w:t>
            </w:r>
          </w:p>
        </w:tc>
        <w:tc>
          <w:tcPr>
            <w:tcW w:w="2757" w:type="dxa"/>
            <w:shd w:val="clear" w:color="auto" w:fill="D9D9D9" w:themeFill="background1" w:themeFillShade="D9"/>
          </w:tcPr>
          <w:p w14:paraId="7B953A42" w14:textId="77777777" w:rsidR="00E5244A" w:rsidRDefault="00E5244A" w:rsidP="001C6FD6">
            <w:pPr>
              <w:jc w:val="center"/>
              <w:rPr>
                <w:b/>
                <w:sz w:val="20"/>
                <w:szCs w:val="20"/>
              </w:rPr>
            </w:pPr>
            <w:r>
              <w:rPr>
                <w:b/>
                <w:sz w:val="20"/>
                <w:szCs w:val="20"/>
              </w:rPr>
              <w:t>2022-23</w:t>
            </w:r>
          </w:p>
        </w:tc>
        <w:tc>
          <w:tcPr>
            <w:tcW w:w="2757" w:type="dxa"/>
            <w:shd w:val="clear" w:color="auto" w:fill="D9D9D9" w:themeFill="background1" w:themeFillShade="D9"/>
          </w:tcPr>
          <w:p w14:paraId="2A2EE5C7" w14:textId="60D0DAA5" w:rsidR="00E5244A" w:rsidRDefault="00E5244A" w:rsidP="001C6FD6">
            <w:pPr>
              <w:jc w:val="center"/>
              <w:rPr>
                <w:b/>
                <w:sz w:val="20"/>
                <w:szCs w:val="20"/>
              </w:rPr>
            </w:pPr>
            <w:r>
              <w:rPr>
                <w:b/>
                <w:sz w:val="20"/>
                <w:szCs w:val="20"/>
              </w:rPr>
              <w:t>2023-24</w:t>
            </w:r>
          </w:p>
        </w:tc>
        <w:tc>
          <w:tcPr>
            <w:tcW w:w="2757" w:type="dxa"/>
            <w:shd w:val="clear" w:color="auto" w:fill="D9D9D9" w:themeFill="background1" w:themeFillShade="D9"/>
          </w:tcPr>
          <w:p w14:paraId="5AE29257" w14:textId="33EAB12B" w:rsidR="00E5244A" w:rsidRDefault="00E5244A" w:rsidP="001C6FD6">
            <w:pPr>
              <w:jc w:val="center"/>
              <w:rPr>
                <w:b/>
                <w:sz w:val="20"/>
                <w:szCs w:val="20"/>
              </w:rPr>
            </w:pPr>
            <w:r>
              <w:rPr>
                <w:b/>
                <w:sz w:val="20"/>
                <w:szCs w:val="20"/>
              </w:rPr>
              <w:t>2024-25</w:t>
            </w:r>
          </w:p>
        </w:tc>
      </w:tr>
      <w:tr w:rsidR="00E5244A" w:rsidRPr="00E71A13" w14:paraId="6E5F4422" w14:textId="41150619" w:rsidTr="00E5244A">
        <w:tc>
          <w:tcPr>
            <w:tcW w:w="2827" w:type="dxa"/>
          </w:tcPr>
          <w:p w14:paraId="5310AAD5" w14:textId="77777777" w:rsidR="00E5244A" w:rsidRPr="00E71A13" w:rsidRDefault="00E5244A" w:rsidP="0013430A">
            <w:pPr>
              <w:rPr>
                <w:sz w:val="20"/>
                <w:szCs w:val="20"/>
              </w:rPr>
            </w:pPr>
            <w:r w:rsidRPr="00E71A13">
              <w:rPr>
                <w:sz w:val="20"/>
                <w:szCs w:val="20"/>
              </w:rPr>
              <w:t>Improvements identified in School Development Plan</w:t>
            </w:r>
          </w:p>
        </w:tc>
        <w:tc>
          <w:tcPr>
            <w:tcW w:w="2763" w:type="dxa"/>
          </w:tcPr>
          <w:p w14:paraId="44098555" w14:textId="77777777" w:rsidR="00E5244A" w:rsidRPr="006274B8" w:rsidRDefault="00E5244A" w:rsidP="0013430A">
            <w:pPr>
              <w:rPr>
                <w:sz w:val="20"/>
                <w:szCs w:val="20"/>
              </w:rPr>
            </w:pPr>
            <w:r w:rsidRPr="006274B8">
              <w:rPr>
                <w:sz w:val="20"/>
                <w:szCs w:val="20"/>
              </w:rPr>
              <w:t>A sequential, broad and balanced curriculum has provided children with skills, knowledge and understanding across the age range.  Children are well prepared for the next stage in learning.</w:t>
            </w:r>
          </w:p>
        </w:tc>
        <w:tc>
          <w:tcPr>
            <w:tcW w:w="2757" w:type="dxa"/>
          </w:tcPr>
          <w:p w14:paraId="3C4CEE50" w14:textId="3985414C" w:rsidR="00E5244A" w:rsidRPr="00C73A89" w:rsidRDefault="00E5244A" w:rsidP="0013430A">
            <w:pPr>
              <w:rPr>
                <w:sz w:val="20"/>
                <w:szCs w:val="20"/>
              </w:rPr>
            </w:pPr>
            <w:r>
              <w:rPr>
                <w:sz w:val="20"/>
                <w:szCs w:val="20"/>
              </w:rPr>
              <w:t xml:space="preserve">The broad, balanced curriculum has enabled pupils to engage in sequential, progressive learning.  Children show understanding and retention of what is taught.  </w:t>
            </w:r>
          </w:p>
        </w:tc>
        <w:tc>
          <w:tcPr>
            <w:tcW w:w="2757" w:type="dxa"/>
          </w:tcPr>
          <w:p w14:paraId="672B5C76" w14:textId="26E79B20" w:rsidR="00E5244A" w:rsidRPr="00434502" w:rsidRDefault="00E5244A" w:rsidP="0013430A">
            <w:pPr>
              <w:rPr>
                <w:sz w:val="24"/>
                <w:szCs w:val="24"/>
              </w:rPr>
            </w:pPr>
            <w:r w:rsidRPr="00701EEB">
              <w:rPr>
                <w:sz w:val="20"/>
                <w:szCs w:val="20"/>
              </w:rPr>
              <w:t xml:space="preserve">Pupils have engaged in learning, showing a good understanding of the curriculum taught, this is shown in book scrutiny and subject monitoring. </w:t>
            </w:r>
          </w:p>
        </w:tc>
        <w:tc>
          <w:tcPr>
            <w:tcW w:w="2757" w:type="dxa"/>
          </w:tcPr>
          <w:p w14:paraId="5E97B589" w14:textId="77777777" w:rsidR="00E5244A" w:rsidRPr="00701EEB" w:rsidRDefault="00E5244A" w:rsidP="0013430A">
            <w:pPr>
              <w:rPr>
                <w:sz w:val="20"/>
                <w:szCs w:val="20"/>
              </w:rPr>
            </w:pPr>
          </w:p>
        </w:tc>
      </w:tr>
      <w:tr w:rsidR="00E5244A" w:rsidRPr="00E71A13" w14:paraId="2FC5401A" w14:textId="7D1C3B68" w:rsidTr="00E5244A">
        <w:tc>
          <w:tcPr>
            <w:tcW w:w="2827" w:type="dxa"/>
          </w:tcPr>
          <w:p w14:paraId="57C5BAB8" w14:textId="77777777" w:rsidR="00E5244A" w:rsidRPr="00E71A13" w:rsidRDefault="00E5244A" w:rsidP="0013430A">
            <w:pPr>
              <w:rPr>
                <w:sz w:val="20"/>
                <w:szCs w:val="20"/>
              </w:rPr>
            </w:pPr>
            <w:r w:rsidRPr="00E71A13">
              <w:rPr>
                <w:sz w:val="20"/>
                <w:szCs w:val="20"/>
              </w:rPr>
              <w:t>Early intervention to enhance progress</w:t>
            </w:r>
          </w:p>
        </w:tc>
        <w:tc>
          <w:tcPr>
            <w:tcW w:w="2763" w:type="dxa"/>
          </w:tcPr>
          <w:p w14:paraId="33370402" w14:textId="77777777" w:rsidR="00E5244A" w:rsidRPr="006274B8" w:rsidRDefault="00E5244A" w:rsidP="0013430A">
            <w:pPr>
              <w:rPr>
                <w:sz w:val="20"/>
                <w:szCs w:val="20"/>
              </w:rPr>
            </w:pPr>
            <w:r>
              <w:rPr>
                <w:sz w:val="20"/>
                <w:szCs w:val="20"/>
              </w:rPr>
              <w:t>Catch-up developed skills, knowledge and understanding.  Extra TA support in lessons has ensured all pupils have met or exceeded targets.</w:t>
            </w:r>
          </w:p>
        </w:tc>
        <w:tc>
          <w:tcPr>
            <w:tcW w:w="2757" w:type="dxa"/>
          </w:tcPr>
          <w:p w14:paraId="60A18702" w14:textId="0C98A73A" w:rsidR="00E5244A" w:rsidRPr="00E71A13" w:rsidRDefault="00E5244A" w:rsidP="0013430A">
            <w:pPr>
              <w:rPr>
                <w:sz w:val="20"/>
                <w:szCs w:val="20"/>
              </w:rPr>
            </w:pPr>
            <w:r>
              <w:rPr>
                <w:sz w:val="20"/>
                <w:szCs w:val="20"/>
              </w:rPr>
              <w:t>Catch up and tutoring has helped to secure knowledge and understanding for those identified as working below expected standards.</w:t>
            </w:r>
          </w:p>
        </w:tc>
        <w:tc>
          <w:tcPr>
            <w:tcW w:w="2757" w:type="dxa"/>
          </w:tcPr>
          <w:p w14:paraId="2A2C3E77" w14:textId="1E36E7E1" w:rsidR="00E5244A" w:rsidRPr="00E71A13" w:rsidRDefault="00E5244A" w:rsidP="0013430A">
            <w:pPr>
              <w:rPr>
                <w:sz w:val="20"/>
                <w:szCs w:val="20"/>
              </w:rPr>
            </w:pPr>
            <w:r>
              <w:rPr>
                <w:sz w:val="20"/>
                <w:szCs w:val="20"/>
              </w:rPr>
              <w:t xml:space="preserve">Pupils have received catch up and extra classroom intervention in classrooms to develop skills and understanding </w:t>
            </w:r>
          </w:p>
        </w:tc>
        <w:tc>
          <w:tcPr>
            <w:tcW w:w="2757" w:type="dxa"/>
          </w:tcPr>
          <w:p w14:paraId="3F20018A" w14:textId="77777777" w:rsidR="00E5244A" w:rsidRDefault="00E5244A" w:rsidP="0013430A">
            <w:pPr>
              <w:rPr>
                <w:sz w:val="20"/>
                <w:szCs w:val="20"/>
              </w:rPr>
            </w:pPr>
          </w:p>
        </w:tc>
      </w:tr>
      <w:tr w:rsidR="00E5244A" w:rsidRPr="00E71A13" w14:paraId="206C2D3E" w14:textId="49E7CF3E" w:rsidTr="00E5244A">
        <w:tc>
          <w:tcPr>
            <w:tcW w:w="2827" w:type="dxa"/>
          </w:tcPr>
          <w:p w14:paraId="3D390042" w14:textId="77777777" w:rsidR="00E5244A" w:rsidRPr="00E71A13" w:rsidRDefault="00E5244A" w:rsidP="0013430A">
            <w:pPr>
              <w:rPr>
                <w:sz w:val="20"/>
                <w:szCs w:val="20"/>
              </w:rPr>
            </w:pPr>
            <w:r w:rsidRPr="00E71A13">
              <w:rPr>
                <w:sz w:val="20"/>
                <w:szCs w:val="20"/>
              </w:rPr>
              <w:t>Resources engage and motivate pupils</w:t>
            </w:r>
          </w:p>
        </w:tc>
        <w:tc>
          <w:tcPr>
            <w:tcW w:w="2763" w:type="dxa"/>
          </w:tcPr>
          <w:p w14:paraId="0FC652AA" w14:textId="77777777" w:rsidR="00E5244A" w:rsidRPr="006274B8" w:rsidRDefault="00E5244A" w:rsidP="0013430A">
            <w:pPr>
              <w:rPr>
                <w:sz w:val="20"/>
                <w:szCs w:val="20"/>
              </w:rPr>
            </w:pPr>
            <w:r>
              <w:rPr>
                <w:sz w:val="20"/>
                <w:szCs w:val="20"/>
              </w:rPr>
              <w:t>Stimulating resources purchased have a positive impact as demonstrated through book scrutiny and lesson observations</w:t>
            </w:r>
          </w:p>
        </w:tc>
        <w:tc>
          <w:tcPr>
            <w:tcW w:w="2757" w:type="dxa"/>
          </w:tcPr>
          <w:p w14:paraId="465E082B" w14:textId="5F7D35DA" w:rsidR="00E5244A" w:rsidRPr="00E71A13" w:rsidRDefault="00E5244A" w:rsidP="0013430A">
            <w:pPr>
              <w:rPr>
                <w:sz w:val="20"/>
                <w:szCs w:val="20"/>
              </w:rPr>
            </w:pPr>
            <w:r>
              <w:rPr>
                <w:sz w:val="20"/>
                <w:szCs w:val="20"/>
              </w:rPr>
              <w:t>The purchase of SSP and training has enabled teaching with total confidence following the same sound order throughout Nursery and Reception and early weeks of Year 1.</w:t>
            </w:r>
          </w:p>
        </w:tc>
        <w:tc>
          <w:tcPr>
            <w:tcW w:w="2757" w:type="dxa"/>
          </w:tcPr>
          <w:p w14:paraId="07DD9151" w14:textId="3B6A60A1" w:rsidR="00E5244A" w:rsidRPr="00E71A13" w:rsidRDefault="00E5244A" w:rsidP="0013430A">
            <w:pPr>
              <w:rPr>
                <w:sz w:val="20"/>
                <w:szCs w:val="20"/>
              </w:rPr>
            </w:pPr>
            <w:r>
              <w:rPr>
                <w:sz w:val="20"/>
                <w:szCs w:val="20"/>
              </w:rPr>
              <w:t xml:space="preserve">Resources purchased have effectively developed skills especially in science and humanities. CPD has develop the skills of staff.  </w:t>
            </w:r>
          </w:p>
        </w:tc>
        <w:tc>
          <w:tcPr>
            <w:tcW w:w="2757" w:type="dxa"/>
          </w:tcPr>
          <w:p w14:paraId="5D065BA2" w14:textId="77777777" w:rsidR="00E5244A" w:rsidRDefault="00E5244A" w:rsidP="0013430A">
            <w:pPr>
              <w:rPr>
                <w:sz w:val="20"/>
                <w:szCs w:val="20"/>
              </w:rPr>
            </w:pPr>
          </w:p>
        </w:tc>
      </w:tr>
      <w:tr w:rsidR="00E5244A" w:rsidRPr="00E71A13" w14:paraId="2360425B" w14:textId="57F63516" w:rsidTr="00E5244A">
        <w:tc>
          <w:tcPr>
            <w:tcW w:w="2827" w:type="dxa"/>
          </w:tcPr>
          <w:p w14:paraId="71107245" w14:textId="77777777" w:rsidR="00E5244A" w:rsidRPr="00E71A13" w:rsidRDefault="00E5244A" w:rsidP="0013430A">
            <w:pPr>
              <w:rPr>
                <w:sz w:val="20"/>
                <w:szCs w:val="20"/>
              </w:rPr>
            </w:pPr>
            <w:r w:rsidRPr="00E71A13">
              <w:rPr>
                <w:sz w:val="20"/>
                <w:szCs w:val="20"/>
              </w:rPr>
              <w:lastRenderedPageBreak/>
              <w:t>Enrichment to raise aspirations</w:t>
            </w:r>
          </w:p>
        </w:tc>
        <w:tc>
          <w:tcPr>
            <w:tcW w:w="2763" w:type="dxa"/>
          </w:tcPr>
          <w:p w14:paraId="34FEB826" w14:textId="77777777" w:rsidR="00E5244A" w:rsidRPr="00E71A13" w:rsidRDefault="00E5244A" w:rsidP="0013430A">
            <w:pPr>
              <w:rPr>
                <w:sz w:val="20"/>
                <w:szCs w:val="20"/>
              </w:rPr>
            </w:pPr>
            <w:r>
              <w:rPr>
                <w:sz w:val="20"/>
                <w:szCs w:val="20"/>
              </w:rPr>
              <w:t>Enrichment through a diverse range of approaches enriches individual school experience.  Gifted and Talented engage in meaningful learning, giving them opportunities to explore and use their imaginations</w:t>
            </w:r>
          </w:p>
        </w:tc>
        <w:tc>
          <w:tcPr>
            <w:tcW w:w="2757" w:type="dxa"/>
          </w:tcPr>
          <w:p w14:paraId="2AEB63CC" w14:textId="01119E93" w:rsidR="00E5244A" w:rsidRPr="00E71A13" w:rsidRDefault="00E5244A" w:rsidP="0013430A">
            <w:pPr>
              <w:rPr>
                <w:sz w:val="20"/>
                <w:szCs w:val="20"/>
              </w:rPr>
            </w:pPr>
            <w:r>
              <w:rPr>
                <w:sz w:val="20"/>
                <w:szCs w:val="20"/>
              </w:rPr>
              <w:t xml:space="preserve">Gifted and talented pupils are stimulated and stretched through enrichment opportunities.  Through meaningful learning pupils develop cognitively engaging in mastery.  </w:t>
            </w:r>
          </w:p>
        </w:tc>
        <w:tc>
          <w:tcPr>
            <w:tcW w:w="2757" w:type="dxa"/>
          </w:tcPr>
          <w:p w14:paraId="10CF5FAF" w14:textId="7B09DBAC" w:rsidR="00E5244A" w:rsidRPr="00E71A13" w:rsidRDefault="00E5244A" w:rsidP="0013430A">
            <w:pPr>
              <w:rPr>
                <w:sz w:val="20"/>
                <w:szCs w:val="20"/>
              </w:rPr>
            </w:pPr>
            <w:r>
              <w:rPr>
                <w:sz w:val="20"/>
                <w:szCs w:val="20"/>
              </w:rPr>
              <w:t xml:space="preserve">Enrichment opportunities within the classroom support and extend learning.  Book scrutiny shows development in mastery. </w:t>
            </w:r>
          </w:p>
        </w:tc>
        <w:tc>
          <w:tcPr>
            <w:tcW w:w="2757" w:type="dxa"/>
          </w:tcPr>
          <w:p w14:paraId="1B5F61AA" w14:textId="77777777" w:rsidR="00E5244A" w:rsidRDefault="00E5244A" w:rsidP="0013430A">
            <w:pPr>
              <w:rPr>
                <w:sz w:val="20"/>
                <w:szCs w:val="20"/>
              </w:rPr>
            </w:pPr>
          </w:p>
        </w:tc>
      </w:tr>
      <w:tr w:rsidR="00E5244A" w:rsidRPr="00E71A13" w14:paraId="46E508AE" w14:textId="353273FA" w:rsidTr="00E5244A">
        <w:tc>
          <w:tcPr>
            <w:tcW w:w="2827" w:type="dxa"/>
          </w:tcPr>
          <w:p w14:paraId="3EDE6E35" w14:textId="77777777" w:rsidR="00E5244A" w:rsidRPr="00E71A13" w:rsidRDefault="00E5244A" w:rsidP="0013430A">
            <w:pPr>
              <w:rPr>
                <w:sz w:val="20"/>
                <w:szCs w:val="20"/>
              </w:rPr>
            </w:pPr>
            <w:r w:rsidRPr="00E71A13">
              <w:rPr>
                <w:sz w:val="20"/>
                <w:szCs w:val="20"/>
              </w:rPr>
              <w:t>Increased classroom support improves achievement</w:t>
            </w:r>
          </w:p>
        </w:tc>
        <w:tc>
          <w:tcPr>
            <w:tcW w:w="2763" w:type="dxa"/>
          </w:tcPr>
          <w:p w14:paraId="2666E6A6" w14:textId="77777777" w:rsidR="00E5244A" w:rsidRPr="00E71A13" w:rsidRDefault="00E5244A" w:rsidP="0013430A">
            <w:pPr>
              <w:rPr>
                <w:sz w:val="20"/>
                <w:szCs w:val="20"/>
              </w:rPr>
            </w:pPr>
            <w:r>
              <w:rPr>
                <w:sz w:val="20"/>
                <w:szCs w:val="20"/>
              </w:rPr>
              <w:t>Opportunities for children to develop skills and understanding through TA support and guidance.  Pupil conference report this to be both supportive and helpful</w:t>
            </w:r>
          </w:p>
        </w:tc>
        <w:tc>
          <w:tcPr>
            <w:tcW w:w="2757" w:type="dxa"/>
          </w:tcPr>
          <w:p w14:paraId="54AB338A" w14:textId="46B5F5E1" w:rsidR="00E5244A" w:rsidRPr="00E71A13" w:rsidRDefault="00E5244A" w:rsidP="0013430A">
            <w:pPr>
              <w:rPr>
                <w:sz w:val="20"/>
                <w:szCs w:val="20"/>
              </w:rPr>
            </w:pPr>
            <w:r>
              <w:rPr>
                <w:sz w:val="20"/>
                <w:szCs w:val="20"/>
              </w:rPr>
              <w:t>TA’s support and guide learning to develop pupils’ skills and understanding of concepts taught.  Early identification of mis concepts ensure support is given effectively.</w:t>
            </w:r>
          </w:p>
        </w:tc>
        <w:tc>
          <w:tcPr>
            <w:tcW w:w="2757" w:type="dxa"/>
          </w:tcPr>
          <w:p w14:paraId="6B587FC6" w14:textId="443D57DC" w:rsidR="00E5244A" w:rsidRPr="00E71A13" w:rsidRDefault="00E5244A" w:rsidP="0013430A">
            <w:pPr>
              <w:rPr>
                <w:sz w:val="20"/>
                <w:szCs w:val="20"/>
              </w:rPr>
            </w:pPr>
            <w:r>
              <w:rPr>
                <w:sz w:val="20"/>
                <w:szCs w:val="20"/>
              </w:rPr>
              <w:t xml:space="preserve">Each class has two TA in the morning and one in the afternoon.  This is to ensure support is given to those who need it and extend learning for those of higher ability. </w:t>
            </w:r>
          </w:p>
        </w:tc>
        <w:tc>
          <w:tcPr>
            <w:tcW w:w="2757" w:type="dxa"/>
          </w:tcPr>
          <w:p w14:paraId="6B9800A7" w14:textId="77777777" w:rsidR="00E5244A" w:rsidRDefault="00E5244A" w:rsidP="0013430A">
            <w:pPr>
              <w:rPr>
                <w:sz w:val="20"/>
                <w:szCs w:val="20"/>
              </w:rPr>
            </w:pPr>
          </w:p>
        </w:tc>
      </w:tr>
      <w:tr w:rsidR="00E5244A" w:rsidRPr="00E71A13" w14:paraId="16B4814B" w14:textId="415E07C5" w:rsidTr="00E5244A">
        <w:tc>
          <w:tcPr>
            <w:tcW w:w="2827" w:type="dxa"/>
          </w:tcPr>
          <w:p w14:paraId="5B8AC2FE" w14:textId="77777777" w:rsidR="00E5244A" w:rsidRPr="00E71A13" w:rsidRDefault="00E5244A" w:rsidP="0013430A">
            <w:pPr>
              <w:rPr>
                <w:sz w:val="20"/>
                <w:szCs w:val="20"/>
              </w:rPr>
            </w:pPr>
            <w:r w:rsidRPr="00E71A13">
              <w:rPr>
                <w:sz w:val="20"/>
                <w:szCs w:val="20"/>
              </w:rPr>
              <w:t>Improved attendance, behaviours and links with families</w:t>
            </w:r>
          </w:p>
        </w:tc>
        <w:tc>
          <w:tcPr>
            <w:tcW w:w="2763" w:type="dxa"/>
          </w:tcPr>
          <w:p w14:paraId="31350BFD" w14:textId="77777777" w:rsidR="00E5244A" w:rsidRDefault="00E5244A" w:rsidP="0013430A">
            <w:pPr>
              <w:rPr>
                <w:sz w:val="20"/>
                <w:szCs w:val="20"/>
              </w:rPr>
            </w:pPr>
            <w:r>
              <w:rPr>
                <w:sz w:val="20"/>
                <w:szCs w:val="20"/>
              </w:rPr>
              <w:t>Good overall attendance has been maintained.  Behaviour is exceptional, children are encouraged to make positive choices about their conduct.</w:t>
            </w:r>
          </w:p>
          <w:p w14:paraId="5B19B962" w14:textId="77777777" w:rsidR="00E5244A" w:rsidRPr="00E71A13" w:rsidRDefault="00E5244A" w:rsidP="0013430A">
            <w:pPr>
              <w:rPr>
                <w:sz w:val="20"/>
                <w:szCs w:val="20"/>
              </w:rPr>
            </w:pPr>
            <w:r>
              <w:rPr>
                <w:sz w:val="20"/>
                <w:szCs w:val="20"/>
              </w:rPr>
              <w:t xml:space="preserve">A holistic approach to learning with open channels of communication has benefited the child, parents and staff. </w:t>
            </w:r>
          </w:p>
        </w:tc>
        <w:tc>
          <w:tcPr>
            <w:tcW w:w="2757" w:type="dxa"/>
          </w:tcPr>
          <w:p w14:paraId="04E9C197" w14:textId="1BEDA685" w:rsidR="00E5244A" w:rsidRPr="00E71A13" w:rsidRDefault="00E5244A" w:rsidP="0013430A">
            <w:pPr>
              <w:rPr>
                <w:sz w:val="20"/>
                <w:szCs w:val="20"/>
              </w:rPr>
            </w:pPr>
            <w:r>
              <w:rPr>
                <w:sz w:val="20"/>
                <w:szCs w:val="20"/>
              </w:rPr>
              <w:t>Attendance is really good.  Behaviour continues to be exceptional, this has been identified by both parents and pupils.  Holistic development to learning emphasises the importance of the psychological well-being of children connecting them with the world around them.</w:t>
            </w:r>
          </w:p>
        </w:tc>
        <w:tc>
          <w:tcPr>
            <w:tcW w:w="2757" w:type="dxa"/>
          </w:tcPr>
          <w:p w14:paraId="2B28C1D4" w14:textId="3D287A1A" w:rsidR="00E5244A" w:rsidRPr="00E71A13" w:rsidRDefault="00E5244A" w:rsidP="0013430A">
            <w:pPr>
              <w:rPr>
                <w:sz w:val="20"/>
                <w:szCs w:val="20"/>
              </w:rPr>
            </w:pPr>
            <w:r>
              <w:rPr>
                <w:sz w:val="20"/>
                <w:szCs w:val="20"/>
              </w:rPr>
              <w:t xml:space="preserve">Attendance has been good throughout the year but due to viruses, illness, hospitalisation and injuries, it has been slightly lower than previous years. </w:t>
            </w:r>
          </w:p>
        </w:tc>
        <w:tc>
          <w:tcPr>
            <w:tcW w:w="2757" w:type="dxa"/>
          </w:tcPr>
          <w:p w14:paraId="4F5CE935" w14:textId="77777777" w:rsidR="00E5244A" w:rsidRDefault="00E5244A" w:rsidP="0013430A">
            <w:pPr>
              <w:rPr>
                <w:sz w:val="20"/>
                <w:szCs w:val="20"/>
              </w:rPr>
            </w:pPr>
          </w:p>
        </w:tc>
      </w:tr>
    </w:tbl>
    <w:p w14:paraId="25D0E002" w14:textId="77777777" w:rsidR="007E1271" w:rsidRDefault="007E1271" w:rsidP="00520BA5">
      <w:pPr>
        <w:spacing w:after="0"/>
        <w:rPr>
          <w:b/>
          <w:sz w:val="20"/>
          <w:szCs w:val="20"/>
        </w:rPr>
      </w:pPr>
    </w:p>
    <w:p w14:paraId="592E6452" w14:textId="77777777" w:rsidR="00520BA5" w:rsidRPr="006D0119" w:rsidRDefault="00520BA5" w:rsidP="00520BA5">
      <w:pPr>
        <w:spacing w:after="0"/>
        <w:rPr>
          <w:b/>
          <w:sz w:val="20"/>
          <w:szCs w:val="20"/>
        </w:rPr>
      </w:pPr>
      <w:r w:rsidRPr="006D0119">
        <w:rPr>
          <w:b/>
          <w:sz w:val="20"/>
          <w:szCs w:val="20"/>
        </w:rPr>
        <w:t xml:space="preserve">Summary of </w:t>
      </w:r>
      <w:r w:rsidR="00B67119" w:rsidRPr="006D0119">
        <w:rPr>
          <w:b/>
          <w:sz w:val="20"/>
          <w:szCs w:val="20"/>
        </w:rPr>
        <w:t>Pupil Premium</w:t>
      </w:r>
      <w:r w:rsidRPr="006D0119">
        <w:rPr>
          <w:b/>
          <w:sz w:val="20"/>
          <w:szCs w:val="20"/>
        </w:rPr>
        <w:t xml:space="preserve"> Improvement Spending Intentions</w:t>
      </w:r>
    </w:p>
    <w:tbl>
      <w:tblPr>
        <w:tblStyle w:val="TableGrid"/>
        <w:tblW w:w="0" w:type="auto"/>
        <w:tblLook w:val="04A0" w:firstRow="1" w:lastRow="0" w:firstColumn="1" w:lastColumn="0" w:noHBand="0" w:noVBand="1"/>
      </w:tblPr>
      <w:tblGrid>
        <w:gridCol w:w="13948"/>
      </w:tblGrid>
      <w:tr w:rsidR="00520BA5" w:rsidRPr="006D0119" w14:paraId="143139B1" w14:textId="77777777" w:rsidTr="00E72454">
        <w:tc>
          <w:tcPr>
            <w:tcW w:w="14174" w:type="dxa"/>
            <w:shd w:val="clear" w:color="auto" w:fill="D9D9D9" w:themeFill="background1" w:themeFillShade="D9"/>
          </w:tcPr>
          <w:p w14:paraId="63CB9573" w14:textId="77777777" w:rsidR="00520BA5" w:rsidRPr="006D0119" w:rsidRDefault="00520BA5" w:rsidP="00D325DC">
            <w:pPr>
              <w:rPr>
                <w:b/>
                <w:sz w:val="20"/>
                <w:szCs w:val="20"/>
              </w:rPr>
            </w:pPr>
            <w:r w:rsidRPr="006D0119">
              <w:rPr>
                <w:b/>
                <w:sz w:val="20"/>
                <w:szCs w:val="20"/>
              </w:rPr>
              <w:t xml:space="preserve">Outline Plan </w:t>
            </w:r>
          </w:p>
        </w:tc>
      </w:tr>
      <w:tr w:rsidR="00520BA5" w:rsidRPr="006D0119" w14:paraId="04F40A73" w14:textId="77777777" w:rsidTr="00E72454">
        <w:tc>
          <w:tcPr>
            <w:tcW w:w="14174" w:type="dxa"/>
          </w:tcPr>
          <w:p w14:paraId="3F7EF7C5" w14:textId="77777777" w:rsidR="00520BA5" w:rsidRPr="006D0119" w:rsidRDefault="00E37069" w:rsidP="00E72454">
            <w:pPr>
              <w:rPr>
                <w:sz w:val="20"/>
                <w:szCs w:val="20"/>
              </w:rPr>
            </w:pPr>
            <w:r w:rsidRPr="006D0119">
              <w:rPr>
                <w:sz w:val="20"/>
                <w:szCs w:val="20"/>
              </w:rPr>
              <w:t>To target selected groups of pupils to ensure a personalised curriculum offer</w:t>
            </w:r>
          </w:p>
        </w:tc>
      </w:tr>
      <w:tr w:rsidR="00520BA5" w:rsidRPr="006D0119" w14:paraId="6BFDF5D1" w14:textId="77777777" w:rsidTr="00E72454">
        <w:tc>
          <w:tcPr>
            <w:tcW w:w="14174" w:type="dxa"/>
          </w:tcPr>
          <w:p w14:paraId="21419500" w14:textId="77777777" w:rsidR="00520BA5" w:rsidRPr="006D0119" w:rsidRDefault="00E37069" w:rsidP="00E72454">
            <w:pPr>
              <w:rPr>
                <w:sz w:val="20"/>
                <w:szCs w:val="20"/>
              </w:rPr>
            </w:pPr>
            <w:r w:rsidRPr="006D0119">
              <w:rPr>
                <w:sz w:val="20"/>
                <w:szCs w:val="20"/>
              </w:rPr>
              <w:t>Wider life and learning experiences engage and motivate pupils</w:t>
            </w:r>
          </w:p>
        </w:tc>
      </w:tr>
      <w:tr w:rsidR="00520BA5" w:rsidRPr="006D0119" w14:paraId="1F6A8416" w14:textId="77777777" w:rsidTr="00E72454">
        <w:tc>
          <w:tcPr>
            <w:tcW w:w="14174" w:type="dxa"/>
          </w:tcPr>
          <w:p w14:paraId="08CC4472" w14:textId="77777777" w:rsidR="00520BA5" w:rsidRPr="006D0119" w:rsidRDefault="00E37069" w:rsidP="00E72454">
            <w:pPr>
              <w:rPr>
                <w:sz w:val="20"/>
                <w:szCs w:val="20"/>
              </w:rPr>
            </w:pPr>
            <w:r w:rsidRPr="006D0119">
              <w:rPr>
                <w:sz w:val="20"/>
                <w:szCs w:val="20"/>
              </w:rPr>
              <w:t>Resources and learning</w:t>
            </w:r>
          </w:p>
        </w:tc>
      </w:tr>
      <w:tr w:rsidR="00520BA5" w:rsidRPr="006D0119" w14:paraId="1B28A565" w14:textId="77777777" w:rsidTr="00E72454">
        <w:tc>
          <w:tcPr>
            <w:tcW w:w="14174" w:type="dxa"/>
          </w:tcPr>
          <w:p w14:paraId="5459FC15" w14:textId="77777777" w:rsidR="00520BA5" w:rsidRPr="006D0119" w:rsidRDefault="00E37069" w:rsidP="00E72454">
            <w:pPr>
              <w:rPr>
                <w:sz w:val="20"/>
                <w:szCs w:val="20"/>
              </w:rPr>
            </w:pPr>
            <w:r w:rsidRPr="006D0119">
              <w:rPr>
                <w:sz w:val="20"/>
                <w:szCs w:val="20"/>
              </w:rPr>
              <w:t>Instrumental lessons have a positive outcome</w:t>
            </w:r>
          </w:p>
        </w:tc>
      </w:tr>
      <w:tr w:rsidR="00520BA5" w:rsidRPr="006D0119" w14:paraId="0954C444" w14:textId="77777777" w:rsidTr="00E72454">
        <w:tc>
          <w:tcPr>
            <w:tcW w:w="14174" w:type="dxa"/>
          </w:tcPr>
          <w:p w14:paraId="015DDF86" w14:textId="77777777" w:rsidR="00520BA5" w:rsidRPr="006D0119" w:rsidRDefault="00E37069" w:rsidP="00E72454">
            <w:pPr>
              <w:rPr>
                <w:sz w:val="20"/>
                <w:szCs w:val="20"/>
              </w:rPr>
            </w:pPr>
            <w:r w:rsidRPr="006D0119">
              <w:rPr>
                <w:sz w:val="20"/>
                <w:szCs w:val="20"/>
              </w:rPr>
              <w:t>Learning experiences widen pupils’ knowledge</w:t>
            </w:r>
          </w:p>
        </w:tc>
      </w:tr>
      <w:tr w:rsidR="00520BA5" w:rsidRPr="006D0119" w14:paraId="7CEE94D6" w14:textId="77777777" w:rsidTr="00E72454">
        <w:tc>
          <w:tcPr>
            <w:tcW w:w="14174" w:type="dxa"/>
          </w:tcPr>
          <w:p w14:paraId="13FA1B1B" w14:textId="77777777" w:rsidR="00520BA5" w:rsidRPr="006D0119" w:rsidRDefault="00E37069" w:rsidP="00E72454">
            <w:pPr>
              <w:rPr>
                <w:sz w:val="20"/>
                <w:szCs w:val="20"/>
              </w:rPr>
            </w:pPr>
            <w:r w:rsidRPr="006D0119">
              <w:rPr>
                <w:sz w:val="20"/>
                <w:szCs w:val="20"/>
              </w:rPr>
              <w:t>Teachers are upskilled to support and develop learning</w:t>
            </w:r>
          </w:p>
        </w:tc>
      </w:tr>
      <w:tr w:rsidR="00520BA5" w:rsidRPr="006D0119" w14:paraId="52B65AA9" w14:textId="77777777" w:rsidTr="00E72454">
        <w:tc>
          <w:tcPr>
            <w:tcW w:w="14174" w:type="dxa"/>
          </w:tcPr>
          <w:p w14:paraId="67D0DCE0" w14:textId="77777777" w:rsidR="00520BA5" w:rsidRPr="006D0119" w:rsidRDefault="00E37069" w:rsidP="00E72454">
            <w:pPr>
              <w:rPr>
                <w:sz w:val="20"/>
                <w:szCs w:val="20"/>
              </w:rPr>
            </w:pPr>
            <w:r w:rsidRPr="006D0119">
              <w:rPr>
                <w:sz w:val="20"/>
                <w:szCs w:val="20"/>
              </w:rPr>
              <w:t>Improvement in healthy lifestyles</w:t>
            </w:r>
          </w:p>
        </w:tc>
      </w:tr>
    </w:tbl>
    <w:p w14:paraId="38C0E4B4" w14:textId="77777777" w:rsidR="00E44F3F" w:rsidRDefault="00E44F3F" w:rsidP="002528E9">
      <w:pPr>
        <w:spacing w:after="0" w:line="240" w:lineRule="auto"/>
        <w:rPr>
          <w:rFonts w:ascii="Calibri" w:eastAsia="Times New Roman" w:hAnsi="Calibri" w:cs="Calibri"/>
          <w:b/>
          <w:color w:val="FF0000"/>
          <w:sz w:val="24"/>
          <w:szCs w:val="24"/>
          <w:u w:val="single"/>
          <w:lang w:eastAsia="en-GB"/>
        </w:rPr>
      </w:pPr>
    </w:p>
    <w:p w14:paraId="5B12A907" w14:textId="77777777" w:rsidR="006D0119" w:rsidRDefault="006D0119" w:rsidP="002528E9">
      <w:pPr>
        <w:spacing w:after="0" w:line="240" w:lineRule="auto"/>
        <w:rPr>
          <w:rFonts w:ascii="Calibri" w:eastAsia="Times New Roman" w:hAnsi="Calibri" w:cs="Calibri"/>
          <w:b/>
          <w:color w:val="FF0000"/>
          <w:sz w:val="24"/>
          <w:szCs w:val="24"/>
          <w:u w:val="single"/>
          <w:lang w:eastAsia="en-GB"/>
        </w:rPr>
      </w:pPr>
    </w:p>
    <w:p w14:paraId="75EB5100" w14:textId="77777777" w:rsidR="002E11C3" w:rsidRDefault="002E11C3" w:rsidP="002528E9">
      <w:pPr>
        <w:spacing w:after="0" w:line="240" w:lineRule="auto"/>
        <w:rPr>
          <w:rFonts w:ascii="Calibri" w:eastAsia="Times New Roman" w:hAnsi="Calibri" w:cs="Calibri"/>
          <w:b/>
          <w:color w:val="FF0000"/>
          <w:sz w:val="24"/>
          <w:szCs w:val="24"/>
          <w:u w:val="single"/>
          <w:lang w:eastAsia="en-GB"/>
        </w:rPr>
      </w:pPr>
    </w:p>
    <w:p w14:paraId="5F8F5693" w14:textId="77777777" w:rsidR="002E11C3" w:rsidRDefault="002E11C3" w:rsidP="002528E9">
      <w:pPr>
        <w:spacing w:after="0" w:line="240" w:lineRule="auto"/>
        <w:rPr>
          <w:rFonts w:ascii="Calibri" w:eastAsia="Times New Roman" w:hAnsi="Calibri" w:cs="Calibri"/>
          <w:b/>
          <w:color w:val="FF0000"/>
          <w:sz w:val="24"/>
          <w:szCs w:val="24"/>
          <w:u w:val="single"/>
          <w:lang w:eastAsia="en-GB"/>
        </w:rPr>
      </w:pPr>
    </w:p>
    <w:p w14:paraId="18F91CB2" w14:textId="77777777" w:rsidR="002E11C3" w:rsidRDefault="002E11C3" w:rsidP="002528E9">
      <w:pPr>
        <w:spacing w:after="0" w:line="240" w:lineRule="auto"/>
        <w:rPr>
          <w:rFonts w:ascii="Calibri" w:eastAsia="Times New Roman" w:hAnsi="Calibri" w:cs="Calibri"/>
          <w:b/>
          <w:color w:val="FF0000"/>
          <w:sz w:val="24"/>
          <w:szCs w:val="24"/>
          <w:u w:val="single"/>
          <w:lang w:eastAsia="en-GB"/>
        </w:rPr>
      </w:pPr>
    </w:p>
    <w:p w14:paraId="27CEA398" w14:textId="77777777" w:rsidR="002E11C3" w:rsidRDefault="002E11C3" w:rsidP="002528E9">
      <w:pPr>
        <w:spacing w:after="0" w:line="240" w:lineRule="auto"/>
        <w:rPr>
          <w:rFonts w:ascii="Calibri" w:eastAsia="Times New Roman" w:hAnsi="Calibri" w:cs="Calibri"/>
          <w:b/>
          <w:color w:val="FF0000"/>
          <w:sz w:val="24"/>
          <w:szCs w:val="24"/>
          <w:u w:val="single"/>
          <w:lang w:eastAsia="en-GB"/>
        </w:rPr>
      </w:pPr>
    </w:p>
    <w:p w14:paraId="3D66CA45" w14:textId="7DD72CCA" w:rsidR="002528E9" w:rsidRPr="002528E9" w:rsidRDefault="00E44F3F" w:rsidP="002528E9">
      <w:pPr>
        <w:spacing w:after="0" w:line="240" w:lineRule="auto"/>
        <w:rPr>
          <w:rFonts w:ascii="Comic Sans MS" w:eastAsia="Times New Roman" w:hAnsi="Comic Sans MS" w:cs="Times New Roman"/>
          <w:color w:val="FF0000"/>
          <w:lang w:eastAsia="en-GB"/>
        </w:rPr>
      </w:pPr>
      <w:r>
        <w:rPr>
          <w:rFonts w:ascii="Calibri" w:eastAsia="Times New Roman" w:hAnsi="Calibri" w:cs="Calibri"/>
          <w:b/>
          <w:color w:val="FF0000"/>
          <w:sz w:val="24"/>
          <w:szCs w:val="24"/>
          <w:u w:val="single"/>
          <w:lang w:eastAsia="en-GB"/>
        </w:rPr>
        <w:t>P</w:t>
      </w:r>
      <w:r w:rsidR="002528E9" w:rsidRPr="002528E9">
        <w:rPr>
          <w:rFonts w:ascii="Calibri" w:eastAsia="Times New Roman" w:hAnsi="Calibri" w:cs="Calibri"/>
          <w:b/>
          <w:color w:val="FF0000"/>
          <w:sz w:val="24"/>
          <w:szCs w:val="24"/>
          <w:u w:val="single"/>
          <w:lang w:eastAsia="en-GB"/>
        </w:rPr>
        <w:t>rovisi</w:t>
      </w:r>
      <w:r w:rsidR="002528E9">
        <w:rPr>
          <w:rFonts w:ascii="Calibri" w:eastAsia="Times New Roman" w:hAnsi="Calibri" w:cs="Calibri"/>
          <w:b/>
          <w:color w:val="FF0000"/>
          <w:sz w:val="24"/>
          <w:szCs w:val="24"/>
          <w:u w:val="single"/>
          <w:lang w:eastAsia="en-GB"/>
        </w:rPr>
        <w:t xml:space="preserve">on Map for </w:t>
      </w:r>
      <w:r w:rsidR="007A4785">
        <w:rPr>
          <w:rFonts w:ascii="Calibri" w:eastAsia="Times New Roman" w:hAnsi="Calibri" w:cs="Calibri"/>
          <w:b/>
          <w:color w:val="FF0000"/>
          <w:sz w:val="24"/>
          <w:szCs w:val="24"/>
          <w:u w:val="single"/>
          <w:lang w:eastAsia="en-GB"/>
        </w:rPr>
        <w:t xml:space="preserve">Academic </w:t>
      </w:r>
      <w:r w:rsidR="002528E9">
        <w:rPr>
          <w:rFonts w:ascii="Calibri" w:eastAsia="Times New Roman" w:hAnsi="Calibri" w:cs="Calibri"/>
          <w:b/>
          <w:color w:val="FF0000"/>
          <w:sz w:val="24"/>
          <w:szCs w:val="24"/>
          <w:u w:val="single"/>
          <w:lang w:eastAsia="en-GB"/>
        </w:rPr>
        <w:t xml:space="preserve">Year </w:t>
      </w:r>
      <w:r w:rsidR="007E3782">
        <w:rPr>
          <w:rFonts w:ascii="Calibri" w:eastAsia="Times New Roman" w:hAnsi="Calibri" w:cs="Calibri"/>
          <w:b/>
          <w:color w:val="FF0000"/>
          <w:sz w:val="24"/>
          <w:szCs w:val="24"/>
          <w:u w:val="single"/>
          <w:lang w:eastAsia="en-GB"/>
        </w:rPr>
        <w:t>20</w:t>
      </w:r>
      <w:r w:rsidR="00451E28">
        <w:rPr>
          <w:rFonts w:ascii="Calibri" w:eastAsia="Times New Roman" w:hAnsi="Calibri" w:cs="Calibri"/>
          <w:b/>
          <w:color w:val="FF0000"/>
          <w:sz w:val="24"/>
          <w:szCs w:val="24"/>
          <w:u w:val="single"/>
          <w:lang w:eastAsia="en-GB"/>
        </w:rPr>
        <w:t>2</w:t>
      </w:r>
      <w:r w:rsidR="00E5244A">
        <w:rPr>
          <w:rFonts w:ascii="Calibri" w:eastAsia="Times New Roman" w:hAnsi="Calibri" w:cs="Calibri"/>
          <w:b/>
          <w:color w:val="FF0000"/>
          <w:sz w:val="24"/>
          <w:szCs w:val="24"/>
          <w:u w:val="single"/>
          <w:lang w:eastAsia="en-GB"/>
        </w:rPr>
        <w:t>4-25</w:t>
      </w:r>
    </w:p>
    <w:tbl>
      <w:tblPr>
        <w:tblW w:w="1551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984"/>
        <w:gridCol w:w="3260"/>
        <w:gridCol w:w="1756"/>
        <w:gridCol w:w="1079"/>
        <w:gridCol w:w="2552"/>
        <w:gridCol w:w="1047"/>
        <w:gridCol w:w="2130"/>
      </w:tblGrid>
      <w:tr w:rsidR="00421A74" w:rsidRPr="00421A74" w14:paraId="1E88C487" w14:textId="77777777" w:rsidTr="00653FF5">
        <w:tc>
          <w:tcPr>
            <w:tcW w:w="1702" w:type="dxa"/>
            <w:shd w:val="clear" w:color="auto" w:fill="auto"/>
          </w:tcPr>
          <w:p w14:paraId="2B6AA0EB" w14:textId="77777777" w:rsidR="00421A74" w:rsidRPr="00421A74" w:rsidRDefault="00421A74" w:rsidP="00421A74">
            <w:pPr>
              <w:spacing w:after="0" w:line="240" w:lineRule="auto"/>
              <w:jc w:val="center"/>
              <w:rPr>
                <w:rFonts w:ascii="Calibri" w:eastAsia="Times New Roman" w:hAnsi="Calibri" w:cs="Calibri"/>
                <w:b/>
                <w:color w:val="FF0000"/>
                <w:sz w:val="20"/>
                <w:szCs w:val="20"/>
                <w:lang w:eastAsia="en-GB"/>
              </w:rPr>
            </w:pPr>
            <w:r w:rsidRPr="00421A74">
              <w:rPr>
                <w:rFonts w:ascii="Calibri" w:eastAsia="Times New Roman" w:hAnsi="Calibri" w:cs="Calibri"/>
                <w:b/>
                <w:color w:val="FF0000"/>
                <w:sz w:val="20"/>
                <w:szCs w:val="20"/>
                <w:lang w:eastAsia="en-GB"/>
              </w:rPr>
              <w:t>AREA</w:t>
            </w:r>
          </w:p>
        </w:tc>
        <w:tc>
          <w:tcPr>
            <w:tcW w:w="1984" w:type="dxa"/>
            <w:shd w:val="clear" w:color="auto" w:fill="auto"/>
          </w:tcPr>
          <w:p w14:paraId="34AC27C5" w14:textId="77777777" w:rsidR="00421A74" w:rsidRPr="00421A74" w:rsidRDefault="00421A74" w:rsidP="00421A74">
            <w:pPr>
              <w:spacing w:after="0" w:line="240" w:lineRule="auto"/>
              <w:jc w:val="center"/>
              <w:rPr>
                <w:rFonts w:ascii="Calibri" w:eastAsia="Times New Roman" w:hAnsi="Calibri" w:cs="Calibri"/>
                <w:b/>
                <w:color w:val="365F91" w:themeColor="accent1" w:themeShade="BF"/>
                <w:sz w:val="20"/>
                <w:szCs w:val="20"/>
                <w:lang w:eastAsia="en-GB"/>
              </w:rPr>
            </w:pPr>
            <w:r w:rsidRPr="00421A74">
              <w:rPr>
                <w:rFonts w:ascii="Calibri" w:eastAsia="Times New Roman" w:hAnsi="Calibri" w:cs="Calibri"/>
                <w:b/>
                <w:color w:val="365F91" w:themeColor="accent1" w:themeShade="BF"/>
                <w:sz w:val="20"/>
                <w:szCs w:val="20"/>
                <w:lang w:eastAsia="en-GB"/>
              </w:rPr>
              <w:t>IMPROVEMENT FOCUS</w:t>
            </w:r>
          </w:p>
        </w:tc>
        <w:tc>
          <w:tcPr>
            <w:tcW w:w="3260" w:type="dxa"/>
            <w:shd w:val="clear" w:color="auto" w:fill="auto"/>
          </w:tcPr>
          <w:p w14:paraId="4B7E8695" w14:textId="77777777" w:rsidR="00421A74" w:rsidRPr="00421A74" w:rsidRDefault="00421A74" w:rsidP="00421A74">
            <w:pPr>
              <w:spacing w:after="0" w:line="240" w:lineRule="auto"/>
              <w:jc w:val="center"/>
              <w:rPr>
                <w:rFonts w:ascii="Calibri" w:eastAsia="Times New Roman" w:hAnsi="Calibri" w:cs="Calibri"/>
                <w:b/>
                <w:color w:val="31849B" w:themeColor="accent5" w:themeShade="BF"/>
                <w:sz w:val="20"/>
                <w:szCs w:val="20"/>
                <w:lang w:eastAsia="en-GB"/>
              </w:rPr>
            </w:pPr>
            <w:r w:rsidRPr="00421A74">
              <w:rPr>
                <w:rFonts w:ascii="Calibri" w:eastAsia="Times New Roman" w:hAnsi="Calibri" w:cs="Calibri"/>
                <w:b/>
                <w:color w:val="31849B" w:themeColor="accent5" w:themeShade="BF"/>
                <w:sz w:val="20"/>
                <w:szCs w:val="20"/>
                <w:lang w:eastAsia="en-GB"/>
              </w:rPr>
              <w:t>PROVISION</w:t>
            </w:r>
          </w:p>
        </w:tc>
        <w:tc>
          <w:tcPr>
            <w:tcW w:w="1756" w:type="dxa"/>
            <w:shd w:val="clear" w:color="auto" w:fill="auto"/>
          </w:tcPr>
          <w:p w14:paraId="4FFDF00C" w14:textId="77777777" w:rsidR="00421A74" w:rsidRPr="00421A74" w:rsidRDefault="00421A74" w:rsidP="00421A74">
            <w:pPr>
              <w:spacing w:after="0" w:line="240" w:lineRule="auto"/>
              <w:jc w:val="center"/>
              <w:rPr>
                <w:rFonts w:ascii="Calibri" w:eastAsia="Times New Roman" w:hAnsi="Calibri" w:cs="Calibri"/>
                <w:b/>
                <w:color w:val="5F497A" w:themeColor="accent4" w:themeShade="BF"/>
                <w:sz w:val="20"/>
                <w:szCs w:val="20"/>
                <w:lang w:eastAsia="en-GB"/>
              </w:rPr>
            </w:pPr>
            <w:r w:rsidRPr="00421A74">
              <w:rPr>
                <w:rFonts w:ascii="Calibri" w:eastAsia="Times New Roman" w:hAnsi="Calibri" w:cs="Calibri"/>
                <w:b/>
                <w:color w:val="5F497A" w:themeColor="accent4" w:themeShade="BF"/>
                <w:sz w:val="20"/>
                <w:szCs w:val="20"/>
                <w:lang w:eastAsia="en-GB"/>
              </w:rPr>
              <w:t>STAFF</w:t>
            </w:r>
          </w:p>
        </w:tc>
        <w:tc>
          <w:tcPr>
            <w:tcW w:w="1079" w:type="dxa"/>
            <w:shd w:val="clear" w:color="auto" w:fill="auto"/>
          </w:tcPr>
          <w:p w14:paraId="5BEEE81B" w14:textId="77777777" w:rsidR="00421A74" w:rsidRPr="00421A74" w:rsidRDefault="00421A74" w:rsidP="00421A74">
            <w:pPr>
              <w:spacing w:after="0" w:line="240" w:lineRule="auto"/>
              <w:jc w:val="center"/>
              <w:rPr>
                <w:rFonts w:ascii="Calibri" w:eastAsia="Times New Roman" w:hAnsi="Calibri" w:cs="Calibri"/>
                <w:b/>
                <w:color w:val="76923C" w:themeColor="accent3" w:themeShade="BF"/>
                <w:sz w:val="18"/>
                <w:szCs w:val="18"/>
                <w:lang w:eastAsia="en-GB"/>
              </w:rPr>
            </w:pPr>
            <w:r w:rsidRPr="00421A74">
              <w:rPr>
                <w:rFonts w:ascii="Calibri" w:eastAsia="Times New Roman" w:hAnsi="Calibri" w:cs="Calibri"/>
                <w:b/>
                <w:color w:val="76923C" w:themeColor="accent3" w:themeShade="BF"/>
                <w:sz w:val="18"/>
                <w:szCs w:val="18"/>
                <w:lang w:eastAsia="en-GB"/>
              </w:rPr>
              <w:t>TARGET GROUP</w:t>
            </w:r>
          </w:p>
        </w:tc>
        <w:tc>
          <w:tcPr>
            <w:tcW w:w="2552" w:type="dxa"/>
            <w:shd w:val="clear" w:color="auto" w:fill="auto"/>
          </w:tcPr>
          <w:p w14:paraId="774B354A" w14:textId="77777777" w:rsidR="00421A74" w:rsidRPr="00421A74" w:rsidRDefault="00421A74" w:rsidP="00421A74">
            <w:pPr>
              <w:spacing w:after="0" w:line="240" w:lineRule="auto"/>
              <w:jc w:val="center"/>
              <w:rPr>
                <w:rFonts w:ascii="Calibri" w:eastAsia="Times New Roman" w:hAnsi="Calibri" w:cs="Calibri"/>
                <w:b/>
                <w:color w:val="E36C0A" w:themeColor="accent6" w:themeShade="BF"/>
                <w:sz w:val="20"/>
                <w:szCs w:val="20"/>
                <w:lang w:eastAsia="en-GB"/>
              </w:rPr>
            </w:pPr>
            <w:r w:rsidRPr="00421A74">
              <w:rPr>
                <w:rFonts w:ascii="Calibri" w:eastAsia="Times New Roman" w:hAnsi="Calibri" w:cs="Calibri"/>
                <w:b/>
                <w:color w:val="E36C0A" w:themeColor="accent6" w:themeShade="BF"/>
                <w:sz w:val="20"/>
                <w:szCs w:val="20"/>
                <w:lang w:eastAsia="en-GB"/>
              </w:rPr>
              <w:t>SUCCESS CRITERIA</w:t>
            </w:r>
          </w:p>
        </w:tc>
        <w:tc>
          <w:tcPr>
            <w:tcW w:w="1047" w:type="dxa"/>
            <w:shd w:val="clear" w:color="auto" w:fill="auto"/>
          </w:tcPr>
          <w:p w14:paraId="1B483DCA" w14:textId="77777777" w:rsidR="00421A74" w:rsidRPr="00421A74" w:rsidRDefault="00421A74" w:rsidP="00421A74">
            <w:pPr>
              <w:spacing w:after="0" w:line="240" w:lineRule="auto"/>
              <w:jc w:val="center"/>
              <w:rPr>
                <w:rFonts w:ascii="Calibri" w:eastAsia="Times New Roman" w:hAnsi="Calibri" w:cs="Calibri"/>
                <w:b/>
                <w:color w:val="1DB565"/>
                <w:sz w:val="20"/>
                <w:szCs w:val="20"/>
                <w:lang w:eastAsia="en-GB"/>
              </w:rPr>
            </w:pPr>
            <w:r w:rsidRPr="00421A74">
              <w:rPr>
                <w:rFonts w:ascii="Calibri" w:eastAsia="Times New Roman" w:hAnsi="Calibri" w:cs="Calibri"/>
                <w:b/>
                <w:color w:val="1DB565"/>
                <w:sz w:val="20"/>
                <w:szCs w:val="20"/>
                <w:lang w:eastAsia="en-GB"/>
              </w:rPr>
              <w:t>BUDGET</w:t>
            </w:r>
          </w:p>
        </w:tc>
        <w:tc>
          <w:tcPr>
            <w:tcW w:w="2130" w:type="dxa"/>
          </w:tcPr>
          <w:p w14:paraId="3D77230F" w14:textId="77777777" w:rsidR="00421A74" w:rsidRPr="00C92046" w:rsidRDefault="00F67D9F" w:rsidP="00421A74">
            <w:pPr>
              <w:spacing w:after="0" w:line="240" w:lineRule="auto"/>
              <w:jc w:val="center"/>
              <w:rPr>
                <w:rFonts w:ascii="Calibri" w:eastAsia="Times New Roman" w:hAnsi="Calibri" w:cs="Calibri"/>
                <w:b/>
                <w:color w:val="943634" w:themeColor="accent2" w:themeShade="BF"/>
                <w:sz w:val="20"/>
                <w:szCs w:val="20"/>
                <w:lang w:eastAsia="en-GB"/>
              </w:rPr>
            </w:pPr>
            <w:r w:rsidRPr="00C92046">
              <w:rPr>
                <w:rFonts w:ascii="Calibri" w:eastAsia="Times New Roman" w:hAnsi="Calibri" w:cs="Calibri"/>
                <w:b/>
                <w:color w:val="943634" w:themeColor="accent2" w:themeShade="BF"/>
                <w:sz w:val="20"/>
                <w:szCs w:val="20"/>
                <w:lang w:eastAsia="en-GB"/>
              </w:rPr>
              <w:t>SUSTAINA</w:t>
            </w:r>
            <w:r w:rsidR="00421A74" w:rsidRPr="00C92046">
              <w:rPr>
                <w:rFonts w:ascii="Calibri" w:eastAsia="Times New Roman" w:hAnsi="Calibri" w:cs="Calibri"/>
                <w:b/>
                <w:color w:val="943634" w:themeColor="accent2" w:themeShade="BF"/>
                <w:sz w:val="20"/>
                <w:szCs w:val="20"/>
                <w:lang w:eastAsia="en-GB"/>
              </w:rPr>
              <w:t>BILITY</w:t>
            </w:r>
          </w:p>
        </w:tc>
      </w:tr>
      <w:tr w:rsidR="00421A74" w:rsidRPr="00421A74" w14:paraId="0C048A83" w14:textId="77777777" w:rsidTr="00653FF5">
        <w:tc>
          <w:tcPr>
            <w:tcW w:w="1702" w:type="dxa"/>
            <w:shd w:val="clear" w:color="auto" w:fill="auto"/>
          </w:tcPr>
          <w:p w14:paraId="7FE82CDB" w14:textId="77777777" w:rsidR="00421A74" w:rsidRPr="00421A74" w:rsidRDefault="00EB5AC0" w:rsidP="00421A7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Pupil p</w:t>
            </w:r>
            <w:r w:rsidR="00421A74" w:rsidRPr="00421A74">
              <w:rPr>
                <w:rFonts w:ascii="Calibri" w:eastAsia="Times New Roman" w:hAnsi="Calibri" w:cs="Calibri"/>
                <w:color w:val="FF0000"/>
                <w:sz w:val="20"/>
                <w:szCs w:val="20"/>
                <w:lang w:eastAsia="en-GB"/>
              </w:rPr>
              <w:t>rogress</w:t>
            </w:r>
          </w:p>
        </w:tc>
        <w:tc>
          <w:tcPr>
            <w:tcW w:w="1984" w:type="dxa"/>
            <w:shd w:val="clear" w:color="auto" w:fill="auto"/>
          </w:tcPr>
          <w:p w14:paraId="090DC825" w14:textId="77777777" w:rsidR="00421A74" w:rsidRPr="00421A74" w:rsidRDefault="00421A74" w:rsidP="00421A74">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Targeted progress support across the curriculum</w:t>
            </w:r>
          </w:p>
        </w:tc>
        <w:tc>
          <w:tcPr>
            <w:tcW w:w="3260" w:type="dxa"/>
            <w:shd w:val="clear" w:color="auto" w:fill="auto"/>
          </w:tcPr>
          <w:p w14:paraId="70C3ED35" w14:textId="77777777" w:rsidR="00421A74" w:rsidRPr="00421A74" w:rsidRDefault="00421A74" w:rsidP="00421A74">
            <w:pPr>
              <w:numPr>
                <w:ilvl w:val="0"/>
                <w:numId w:val="3"/>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Dedicated learning support providing targeted teaching according to child needs </w:t>
            </w:r>
          </w:p>
          <w:p w14:paraId="27700C2E" w14:textId="77777777" w:rsidR="00421A74" w:rsidRPr="00421A74" w:rsidRDefault="00421A74" w:rsidP="00421A74">
            <w:pPr>
              <w:numPr>
                <w:ilvl w:val="0"/>
                <w:numId w:val="3"/>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Co-ordinated and prioritised with class teachers each week</w:t>
            </w:r>
          </w:p>
          <w:p w14:paraId="1090195B" w14:textId="77777777" w:rsidR="00421A74" w:rsidRPr="00421A74" w:rsidRDefault="00421A74" w:rsidP="00421A74">
            <w:pPr>
              <w:numPr>
                <w:ilvl w:val="0"/>
                <w:numId w:val="3"/>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Reference – File –</w:t>
            </w:r>
          </w:p>
          <w:p w14:paraId="032966F8" w14:textId="77777777" w:rsidR="00421A74" w:rsidRPr="00421A74" w:rsidRDefault="00421A74" w:rsidP="00421A74">
            <w:p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      PP Records</w:t>
            </w:r>
          </w:p>
          <w:p w14:paraId="665FE054" w14:textId="77777777" w:rsidR="00421A74" w:rsidRPr="00421A74" w:rsidRDefault="00421A74" w:rsidP="00421A74">
            <w:pPr>
              <w:numPr>
                <w:ilvl w:val="0"/>
                <w:numId w:val="7"/>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Administration of pupil premium funds</w:t>
            </w:r>
          </w:p>
          <w:p w14:paraId="072DE51E" w14:textId="77777777" w:rsidR="00421A74" w:rsidRPr="00421A74" w:rsidRDefault="00421A74" w:rsidP="00421A74">
            <w:pPr>
              <w:numPr>
                <w:ilvl w:val="0"/>
                <w:numId w:val="7"/>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Booster tuition to support attainment at Y6</w:t>
            </w:r>
          </w:p>
          <w:p w14:paraId="06BB57EA" w14:textId="77777777" w:rsidR="00701108" w:rsidRPr="00421A74" w:rsidRDefault="00421A74" w:rsidP="00AF03E2">
            <w:pPr>
              <w:numPr>
                <w:ilvl w:val="0"/>
                <w:numId w:val="7"/>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Dinner time support for 1:1</w:t>
            </w:r>
          </w:p>
        </w:tc>
        <w:tc>
          <w:tcPr>
            <w:tcW w:w="1756" w:type="dxa"/>
            <w:shd w:val="clear" w:color="auto" w:fill="auto"/>
          </w:tcPr>
          <w:p w14:paraId="5C285F55"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 xml:space="preserve">Teacher 0.16 </w:t>
            </w:r>
          </w:p>
          <w:p w14:paraId="13DE29FB"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(2 afternoons)</w:t>
            </w:r>
          </w:p>
          <w:p w14:paraId="4CFD3D74"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p>
          <w:p w14:paraId="2A2B589E"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 xml:space="preserve">Teaching Assistant </w:t>
            </w:r>
          </w:p>
          <w:p w14:paraId="5BF37831"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w:t>
            </w:r>
            <w:r w:rsidR="00D01745">
              <w:rPr>
                <w:rFonts w:ascii="Calibri" w:eastAsia="Times New Roman" w:hAnsi="Calibri" w:cs="Calibri"/>
                <w:color w:val="5F497A" w:themeColor="accent4" w:themeShade="BF"/>
                <w:sz w:val="20"/>
                <w:szCs w:val="20"/>
                <w:lang w:eastAsia="en-GB"/>
              </w:rPr>
              <w:t>569</w:t>
            </w:r>
            <w:r w:rsidRPr="00421A74">
              <w:rPr>
                <w:rFonts w:ascii="Calibri" w:eastAsia="Times New Roman" w:hAnsi="Calibri" w:cs="Calibri"/>
                <w:color w:val="5F497A" w:themeColor="accent4" w:themeShade="BF"/>
                <w:sz w:val="20"/>
                <w:szCs w:val="20"/>
                <w:lang w:eastAsia="en-GB"/>
              </w:rPr>
              <w:t xml:space="preserve"> hours per year at £</w:t>
            </w:r>
            <w:r w:rsidR="00EB5AC0">
              <w:rPr>
                <w:rFonts w:ascii="Calibri" w:eastAsia="Times New Roman" w:hAnsi="Calibri" w:cs="Calibri"/>
                <w:color w:val="5F497A" w:themeColor="accent4" w:themeShade="BF"/>
                <w:sz w:val="20"/>
                <w:szCs w:val="20"/>
                <w:lang w:eastAsia="en-GB"/>
              </w:rPr>
              <w:t>10.29</w:t>
            </w:r>
            <w:r w:rsidRPr="00421A74">
              <w:rPr>
                <w:rFonts w:ascii="Calibri" w:eastAsia="Times New Roman" w:hAnsi="Calibri" w:cs="Calibri"/>
                <w:color w:val="5F497A" w:themeColor="accent4" w:themeShade="BF"/>
                <w:sz w:val="20"/>
                <w:szCs w:val="20"/>
                <w:lang w:eastAsia="en-GB"/>
              </w:rPr>
              <w:t xml:space="preserve"> per hour)</w:t>
            </w:r>
          </w:p>
          <w:p w14:paraId="2656E4FE"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p>
          <w:p w14:paraId="6E9B9B0B"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Admin staff (</w:t>
            </w:r>
            <w:r w:rsidR="0079111C">
              <w:rPr>
                <w:rFonts w:ascii="Calibri" w:eastAsia="Times New Roman" w:hAnsi="Calibri" w:cs="Calibri"/>
                <w:color w:val="5F497A" w:themeColor="accent4" w:themeShade="BF"/>
                <w:sz w:val="20"/>
                <w:szCs w:val="20"/>
                <w:lang w:eastAsia="en-GB"/>
              </w:rPr>
              <w:t>0.5</w:t>
            </w:r>
            <w:r w:rsidRPr="00421A74">
              <w:rPr>
                <w:rFonts w:ascii="Calibri" w:eastAsia="Times New Roman" w:hAnsi="Calibri" w:cs="Calibri"/>
                <w:color w:val="5F497A" w:themeColor="accent4" w:themeShade="BF"/>
                <w:sz w:val="20"/>
                <w:szCs w:val="20"/>
                <w:lang w:eastAsia="en-GB"/>
              </w:rPr>
              <w:t xml:space="preserve"> hour per week)</w:t>
            </w:r>
          </w:p>
          <w:p w14:paraId="6297ECBB"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p>
        </w:tc>
        <w:tc>
          <w:tcPr>
            <w:tcW w:w="1079" w:type="dxa"/>
            <w:shd w:val="clear" w:color="auto" w:fill="auto"/>
          </w:tcPr>
          <w:p w14:paraId="7961A5F6" w14:textId="77777777" w:rsidR="00421A74" w:rsidRPr="00421A74" w:rsidRDefault="00421A74" w:rsidP="00421A7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 xml:space="preserve">  All</w:t>
            </w:r>
          </w:p>
        </w:tc>
        <w:tc>
          <w:tcPr>
            <w:tcW w:w="2552" w:type="dxa"/>
            <w:shd w:val="clear" w:color="auto" w:fill="auto"/>
          </w:tcPr>
          <w:p w14:paraId="3228BB04"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-improved annual progress</w:t>
            </w:r>
          </w:p>
          <w:p w14:paraId="5F9B4A9D"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638A51C8"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-improved termly progress,</w:t>
            </w:r>
          </w:p>
          <w:p w14:paraId="4C706350"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performance tracked</w:t>
            </w:r>
          </w:p>
          <w:p w14:paraId="0E9EBEFE"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7B11E253"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 improved social and emotional development</w:t>
            </w:r>
          </w:p>
        </w:tc>
        <w:tc>
          <w:tcPr>
            <w:tcW w:w="1047" w:type="dxa"/>
            <w:shd w:val="clear" w:color="auto" w:fill="auto"/>
          </w:tcPr>
          <w:p w14:paraId="78247200" w14:textId="47C3BBEB" w:rsidR="00421A74" w:rsidRDefault="00421A74" w:rsidP="00421A74">
            <w:pPr>
              <w:spacing w:after="0" w:line="240" w:lineRule="auto"/>
              <w:rPr>
                <w:rFonts w:ascii="Calibri" w:eastAsia="Times New Roman" w:hAnsi="Calibri" w:cs="Calibri"/>
                <w:color w:val="1DB565"/>
                <w:sz w:val="20"/>
                <w:szCs w:val="20"/>
                <w:lang w:eastAsia="en-GB"/>
              </w:rPr>
            </w:pPr>
            <w:r w:rsidRPr="00421A74">
              <w:rPr>
                <w:rFonts w:ascii="Calibri" w:eastAsia="Times New Roman" w:hAnsi="Calibri" w:cs="Calibri"/>
                <w:color w:val="1DB565"/>
                <w:sz w:val="20"/>
                <w:szCs w:val="20"/>
                <w:lang w:eastAsia="en-GB"/>
              </w:rPr>
              <w:t>£</w:t>
            </w:r>
            <w:r w:rsidR="00EA62CD">
              <w:rPr>
                <w:rFonts w:ascii="Calibri" w:eastAsia="Times New Roman" w:hAnsi="Calibri" w:cs="Calibri"/>
                <w:color w:val="1DB565"/>
                <w:sz w:val="20"/>
                <w:szCs w:val="20"/>
                <w:lang w:eastAsia="en-GB"/>
              </w:rPr>
              <w:t>7</w:t>
            </w:r>
            <w:r w:rsidR="0079111C">
              <w:rPr>
                <w:rFonts w:ascii="Calibri" w:eastAsia="Times New Roman" w:hAnsi="Calibri" w:cs="Calibri"/>
                <w:color w:val="1DB565"/>
                <w:sz w:val="20"/>
                <w:szCs w:val="20"/>
                <w:lang w:eastAsia="en-GB"/>
              </w:rPr>
              <w:t>870</w:t>
            </w:r>
          </w:p>
          <w:p w14:paraId="293660EA" w14:textId="77777777" w:rsidR="0079111C" w:rsidRDefault="0079111C" w:rsidP="00421A74">
            <w:pPr>
              <w:spacing w:after="0" w:line="240" w:lineRule="auto"/>
              <w:rPr>
                <w:rFonts w:ascii="Calibri" w:eastAsia="Times New Roman" w:hAnsi="Calibri" w:cs="Calibri"/>
                <w:color w:val="1DB565"/>
                <w:sz w:val="20"/>
                <w:szCs w:val="20"/>
                <w:lang w:eastAsia="en-GB"/>
              </w:rPr>
            </w:pPr>
          </w:p>
          <w:p w14:paraId="2630AEAD" w14:textId="77777777" w:rsidR="0079111C" w:rsidRDefault="0079111C" w:rsidP="00421A74">
            <w:pPr>
              <w:spacing w:after="0" w:line="240" w:lineRule="auto"/>
              <w:rPr>
                <w:rFonts w:ascii="Calibri" w:eastAsia="Times New Roman" w:hAnsi="Calibri" w:cs="Calibri"/>
                <w:color w:val="1DB565"/>
                <w:sz w:val="20"/>
                <w:szCs w:val="20"/>
                <w:lang w:eastAsia="en-GB"/>
              </w:rPr>
            </w:pPr>
          </w:p>
          <w:p w14:paraId="34A9E922" w14:textId="7DD65D63" w:rsidR="0079111C" w:rsidRDefault="0079111C" w:rsidP="00421A74">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w:t>
            </w:r>
            <w:r w:rsidR="00EA62CD">
              <w:rPr>
                <w:rFonts w:ascii="Calibri" w:eastAsia="Times New Roman" w:hAnsi="Calibri" w:cs="Calibri"/>
                <w:color w:val="1DB565"/>
                <w:sz w:val="20"/>
                <w:szCs w:val="20"/>
                <w:lang w:eastAsia="en-GB"/>
              </w:rPr>
              <w:t>6</w:t>
            </w:r>
            <w:r w:rsidR="006806F0">
              <w:rPr>
                <w:rFonts w:ascii="Calibri" w:eastAsia="Times New Roman" w:hAnsi="Calibri" w:cs="Calibri"/>
                <w:color w:val="1DB565"/>
                <w:sz w:val="20"/>
                <w:szCs w:val="20"/>
                <w:lang w:eastAsia="en-GB"/>
              </w:rPr>
              <w:t>855</w:t>
            </w:r>
          </w:p>
          <w:p w14:paraId="75617F5C" w14:textId="77777777" w:rsidR="0079111C" w:rsidRDefault="0079111C" w:rsidP="00421A74">
            <w:pPr>
              <w:spacing w:after="0" w:line="240" w:lineRule="auto"/>
              <w:rPr>
                <w:rFonts w:ascii="Calibri" w:eastAsia="Times New Roman" w:hAnsi="Calibri" w:cs="Calibri"/>
                <w:color w:val="1DB565"/>
                <w:sz w:val="20"/>
                <w:szCs w:val="20"/>
                <w:lang w:eastAsia="en-GB"/>
              </w:rPr>
            </w:pPr>
          </w:p>
          <w:p w14:paraId="385FED99" w14:textId="77777777" w:rsidR="0079111C" w:rsidRDefault="0079111C" w:rsidP="00421A74">
            <w:pPr>
              <w:spacing w:after="0" w:line="240" w:lineRule="auto"/>
              <w:rPr>
                <w:rFonts w:ascii="Calibri" w:eastAsia="Times New Roman" w:hAnsi="Calibri" w:cs="Calibri"/>
                <w:color w:val="1DB565"/>
                <w:sz w:val="20"/>
                <w:szCs w:val="20"/>
                <w:lang w:eastAsia="en-GB"/>
              </w:rPr>
            </w:pPr>
          </w:p>
          <w:p w14:paraId="532AE61D" w14:textId="3496EB25" w:rsidR="0079111C" w:rsidRDefault="0079111C" w:rsidP="00421A74">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w:t>
            </w:r>
            <w:r w:rsidR="00EA62CD">
              <w:rPr>
                <w:rFonts w:ascii="Calibri" w:eastAsia="Times New Roman" w:hAnsi="Calibri" w:cs="Calibri"/>
                <w:color w:val="1DB565"/>
                <w:sz w:val="20"/>
                <w:szCs w:val="20"/>
                <w:lang w:eastAsia="en-GB"/>
              </w:rPr>
              <w:t>3</w:t>
            </w:r>
            <w:r w:rsidR="006806F0">
              <w:rPr>
                <w:rFonts w:ascii="Calibri" w:eastAsia="Times New Roman" w:hAnsi="Calibri" w:cs="Calibri"/>
                <w:color w:val="1DB565"/>
                <w:sz w:val="20"/>
                <w:szCs w:val="20"/>
                <w:lang w:eastAsia="en-GB"/>
              </w:rPr>
              <w:t>90</w:t>
            </w:r>
          </w:p>
          <w:p w14:paraId="2FCAD714" w14:textId="62474447" w:rsidR="0079111C" w:rsidRPr="00421A74" w:rsidRDefault="0079111C" w:rsidP="00421A74">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 £1</w:t>
            </w:r>
            <w:r w:rsidR="00EA62CD">
              <w:rPr>
                <w:rFonts w:ascii="Calibri" w:eastAsia="Times New Roman" w:hAnsi="Calibri" w:cs="Calibri"/>
                <w:color w:val="1DB565"/>
                <w:sz w:val="20"/>
                <w:szCs w:val="20"/>
                <w:lang w:eastAsia="en-GB"/>
              </w:rPr>
              <w:t>51</w:t>
            </w:r>
            <w:r w:rsidR="006806F0">
              <w:rPr>
                <w:rFonts w:ascii="Calibri" w:eastAsia="Times New Roman" w:hAnsi="Calibri" w:cs="Calibri"/>
                <w:color w:val="1DB565"/>
                <w:sz w:val="20"/>
                <w:szCs w:val="20"/>
                <w:lang w:eastAsia="en-GB"/>
              </w:rPr>
              <w:t>15</w:t>
            </w:r>
          </w:p>
          <w:p w14:paraId="13A9ED5D"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tc>
        <w:tc>
          <w:tcPr>
            <w:tcW w:w="2130" w:type="dxa"/>
          </w:tcPr>
          <w:p w14:paraId="7903CD1E"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annual progress</w:t>
            </w:r>
          </w:p>
          <w:p w14:paraId="21E0EAEA"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4CA0E5F4" w14:textId="77777777" w:rsidR="00421A74" w:rsidRPr="00C92046" w:rsidRDefault="00421A74" w:rsidP="00EB5AC0">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termly progress</w:t>
            </w:r>
          </w:p>
          <w:p w14:paraId="53A29E67"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20A3AA50"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41C9912F"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6CD394E8"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tc>
      </w:tr>
      <w:tr w:rsidR="00421A74" w:rsidRPr="00421A74" w14:paraId="11FADE62" w14:textId="77777777" w:rsidTr="00653FF5">
        <w:tc>
          <w:tcPr>
            <w:tcW w:w="1702" w:type="dxa"/>
            <w:shd w:val="clear" w:color="auto" w:fill="auto"/>
          </w:tcPr>
          <w:p w14:paraId="25426B61" w14:textId="77777777" w:rsidR="00421A74" w:rsidRPr="00421A74" w:rsidRDefault="00EB5AC0" w:rsidP="00EB5AC0">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Curriculum e</w:t>
            </w:r>
            <w:r w:rsidR="00421A74" w:rsidRPr="00421A74">
              <w:rPr>
                <w:rFonts w:ascii="Calibri" w:eastAsia="Times New Roman" w:hAnsi="Calibri" w:cs="Calibri"/>
                <w:color w:val="FF0000"/>
                <w:sz w:val="20"/>
                <w:szCs w:val="20"/>
                <w:lang w:eastAsia="en-GB"/>
              </w:rPr>
              <w:t xml:space="preserve">nrichment </w:t>
            </w:r>
            <w:r>
              <w:rPr>
                <w:rFonts w:ascii="Calibri" w:eastAsia="Times New Roman" w:hAnsi="Calibri" w:cs="Calibri"/>
                <w:color w:val="FF0000"/>
                <w:sz w:val="20"/>
                <w:szCs w:val="20"/>
                <w:lang w:eastAsia="en-GB"/>
              </w:rPr>
              <w:t>o</w:t>
            </w:r>
            <w:r w:rsidR="00421A74" w:rsidRPr="00421A74">
              <w:rPr>
                <w:rFonts w:ascii="Calibri" w:eastAsia="Times New Roman" w:hAnsi="Calibri" w:cs="Calibri"/>
                <w:color w:val="FF0000"/>
                <w:sz w:val="20"/>
                <w:szCs w:val="20"/>
                <w:lang w:eastAsia="en-GB"/>
              </w:rPr>
              <w:t>pportunities</w:t>
            </w:r>
          </w:p>
        </w:tc>
        <w:tc>
          <w:tcPr>
            <w:tcW w:w="1984" w:type="dxa"/>
            <w:shd w:val="clear" w:color="auto" w:fill="auto"/>
          </w:tcPr>
          <w:p w14:paraId="001E2D07" w14:textId="77777777" w:rsidR="00654CCD" w:rsidRDefault="00421A74" w:rsidP="00654CCD">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Facilitate wide</w:t>
            </w:r>
            <w:r w:rsidR="00EB5AC0">
              <w:rPr>
                <w:rFonts w:ascii="Calibri" w:eastAsia="Times New Roman" w:hAnsi="Calibri" w:cs="Calibri"/>
                <w:color w:val="365F91" w:themeColor="accent1" w:themeShade="BF"/>
                <w:sz w:val="20"/>
                <w:szCs w:val="20"/>
                <w:lang w:eastAsia="en-GB"/>
              </w:rPr>
              <w:t>r life and learning experiences.</w:t>
            </w:r>
          </w:p>
          <w:p w14:paraId="20B20F48" w14:textId="77777777" w:rsidR="00EB5AC0" w:rsidRDefault="00EB5AC0" w:rsidP="00654CCD">
            <w:pPr>
              <w:spacing w:after="0" w:line="240" w:lineRule="auto"/>
              <w:rPr>
                <w:rFonts w:ascii="Calibri" w:eastAsia="Times New Roman" w:hAnsi="Calibri" w:cs="Calibri"/>
                <w:color w:val="365F91" w:themeColor="accent1" w:themeShade="BF"/>
                <w:sz w:val="20"/>
                <w:szCs w:val="20"/>
                <w:lang w:eastAsia="en-GB"/>
              </w:rPr>
            </w:pPr>
          </w:p>
          <w:p w14:paraId="6A00F74D" w14:textId="77777777" w:rsidR="00654CCD" w:rsidRPr="00421A74" w:rsidRDefault="00654CCD" w:rsidP="00654CCD">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Enrich experiences outside the classroom</w:t>
            </w:r>
          </w:p>
          <w:p w14:paraId="421C2B66" w14:textId="77777777" w:rsidR="00421A74" w:rsidRPr="00421A74" w:rsidRDefault="00654CCD" w:rsidP="00654CCD">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Global Awareness</w:t>
            </w:r>
          </w:p>
        </w:tc>
        <w:tc>
          <w:tcPr>
            <w:tcW w:w="3260" w:type="dxa"/>
            <w:shd w:val="clear" w:color="auto" w:fill="auto"/>
          </w:tcPr>
          <w:p w14:paraId="4DB9CD82" w14:textId="77777777" w:rsidR="00421A74" w:rsidRPr="00421A74" w:rsidRDefault="00421A74" w:rsidP="00421A74">
            <w:p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Access to:</w:t>
            </w:r>
          </w:p>
          <w:p w14:paraId="6C0DCBD1" w14:textId="77777777" w:rsidR="00421A74" w:rsidRPr="00421A74" w:rsidRDefault="00421A74" w:rsidP="00421A74">
            <w:pPr>
              <w:numPr>
                <w:ilvl w:val="0"/>
                <w:numId w:val="4"/>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extended enrichment opportunities including visitors</w:t>
            </w:r>
          </w:p>
          <w:p w14:paraId="6850F7BA" w14:textId="77777777" w:rsidR="00654CCD" w:rsidRPr="00EB5AC0" w:rsidRDefault="00421A74" w:rsidP="00654CCD">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sidRPr="00EB5AC0">
              <w:rPr>
                <w:rFonts w:ascii="Calibri" w:eastAsia="Times New Roman" w:hAnsi="Calibri" w:cs="Calibri"/>
                <w:color w:val="31849B" w:themeColor="accent5" w:themeShade="BF"/>
                <w:sz w:val="20"/>
                <w:szCs w:val="20"/>
                <w:lang w:eastAsia="en-GB"/>
              </w:rPr>
              <w:t>Gifted and Talented pupil courses</w:t>
            </w:r>
          </w:p>
          <w:p w14:paraId="053C7C81" w14:textId="77777777" w:rsidR="00421A74" w:rsidRPr="00421A74" w:rsidRDefault="00421A74" w:rsidP="006D0119">
            <w:pPr>
              <w:pStyle w:val="ListParagraph"/>
              <w:spacing w:after="0" w:line="240" w:lineRule="auto"/>
              <w:ind w:left="372"/>
              <w:rPr>
                <w:rFonts w:ascii="Calibri" w:eastAsia="Times New Roman" w:hAnsi="Calibri" w:cs="Calibri"/>
                <w:color w:val="31849B" w:themeColor="accent5" w:themeShade="BF"/>
                <w:sz w:val="20"/>
                <w:szCs w:val="20"/>
                <w:lang w:eastAsia="en-GB"/>
              </w:rPr>
            </w:pPr>
          </w:p>
        </w:tc>
        <w:tc>
          <w:tcPr>
            <w:tcW w:w="1756" w:type="dxa"/>
            <w:shd w:val="clear" w:color="auto" w:fill="auto"/>
          </w:tcPr>
          <w:p w14:paraId="7C8123D9"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Co-ordinated by Head Teacher</w:t>
            </w:r>
          </w:p>
        </w:tc>
        <w:tc>
          <w:tcPr>
            <w:tcW w:w="1079" w:type="dxa"/>
            <w:shd w:val="clear" w:color="auto" w:fill="auto"/>
          </w:tcPr>
          <w:p w14:paraId="01492483" w14:textId="77777777" w:rsidR="00421A74" w:rsidRPr="00421A74" w:rsidRDefault="00421A74" w:rsidP="00421A7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Available to all</w:t>
            </w:r>
          </w:p>
        </w:tc>
        <w:tc>
          <w:tcPr>
            <w:tcW w:w="2552" w:type="dxa"/>
            <w:shd w:val="clear" w:color="auto" w:fill="auto"/>
          </w:tcPr>
          <w:p w14:paraId="6E0A5F9F"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-engage and motivate pupils</w:t>
            </w:r>
          </w:p>
          <w:p w14:paraId="1F035325"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5D998589" w14:textId="77777777" w:rsidR="00654CCD" w:rsidRDefault="00421A74" w:rsidP="00654CCD">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-access to enrichment for all guaranteed</w:t>
            </w:r>
          </w:p>
          <w:p w14:paraId="65A4C377" w14:textId="77777777" w:rsidR="006D0119" w:rsidRDefault="006D0119" w:rsidP="00654CCD">
            <w:pPr>
              <w:spacing w:after="0" w:line="240" w:lineRule="auto"/>
              <w:rPr>
                <w:rFonts w:ascii="Calibri" w:eastAsia="Times New Roman" w:hAnsi="Calibri" w:cs="Calibri"/>
                <w:color w:val="E36C0A" w:themeColor="accent6" w:themeShade="BF"/>
                <w:sz w:val="20"/>
                <w:szCs w:val="20"/>
                <w:lang w:eastAsia="en-GB"/>
              </w:rPr>
            </w:pPr>
          </w:p>
          <w:p w14:paraId="7CEB9F3E" w14:textId="77777777" w:rsidR="00654CCD" w:rsidRDefault="00654CCD" w:rsidP="00654CCD">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-learning experiences out of the classroom widen the pupils’ knowledge and develop self-confidence</w:t>
            </w:r>
          </w:p>
          <w:p w14:paraId="764906C1" w14:textId="77777777" w:rsidR="006D0119" w:rsidRPr="00421A74" w:rsidRDefault="006D0119" w:rsidP="00654CCD">
            <w:pPr>
              <w:spacing w:after="0" w:line="240" w:lineRule="auto"/>
              <w:rPr>
                <w:rFonts w:ascii="Calibri" w:eastAsia="Times New Roman" w:hAnsi="Calibri" w:cs="Calibri"/>
                <w:color w:val="E36C0A" w:themeColor="accent6" w:themeShade="BF"/>
                <w:sz w:val="20"/>
                <w:szCs w:val="20"/>
                <w:lang w:eastAsia="en-GB"/>
              </w:rPr>
            </w:pPr>
          </w:p>
          <w:p w14:paraId="6A95166B" w14:textId="77777777" w:rsidR="00654CCD" w:rsidRPr="00421A74" w:rsidRDefault="00654CCD" w:rsidP="00654CCD">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-positive impact on self confidence</w:t>
            </w:r>
          </w:p>
          <w:p w14:paraId="7489EDE5"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tc>
        <w:tc>
          <w:tcPr>
            <w:tcW w:w="1047" w:type="dxa"/>
            <w:shd w:val="clear" w:color="auto" w:fill="auto"/>
          </w:tcPr>
          <w:p w14:paraId="6A786107" w14:textId="4A7BBAEF" w:rsidR="00421A74" w:rsidRPr="00421A74" w:rsidRDefault="00421A74" w:rsidP="006D0119">
            <w:pPr>
              <w:spacing w:after="0" w:line="240" w:lineRule="auto"/>
              <w:rPr>
                <w:rFonts w:ascii="Calibri" w:eastAsia="Times New Roman" w:hAnsi="Calibri" w:cs="Calibri"/>
                <w:color w:val="1DB565"/>
                <w:sz w:val="20"/>
                <w:szCs w:val="20"/>
                <w:lang w:eastAsia="en-GB"/>
              </w:rPr>
            </w:pPr>
            <w:r w:rsidRPr="00421A74">
              <w:rPr>
                <w:rFonts w:ascii="Calibri" w:eastAsia="Times New Roman" w:hAnsi="Calibri" w:cs="Calibri"/>
                <w:color w:val="1DB565"/>
                <w:sz w:val="20"/>
                <w:szCs w:val="20"/>
                <w:lang w:eastAsia="en-GB"/>
              </w:rPr>
              <w:t>£</w:t>
            </w:r>
            <w:r w:rsidR="0079111C">
              <w:rPr>
                <w:rFonts w:ascii="Calibri" w:eastAsia="Times New Roman" w:hAnsi="Calibri" w:cs="Calibri"/>
                <w:color w:val="1DB565"/>
                <w:sz w:val="20"/>
                <w:szCs w:val="20"/>
                <w:lang w:eastAsia="en-GB"/>
              </w:rPr>
              <w:t>1</w:t>
            </w:r>
            <w:r w:rsidR="00EA62CD">
              <w:rPr>
                <w:rFonts w:ascii="Calibri" w:eastAsia="Times New Roman" w:hAnsi="Calibri" w:cs="Calibri"/>
                <w:color w:val="1DB565"/>
                <w:sz w:val="20"/>
                <w:szCs w:val="20"/>
                <w:lang w:eastAsia="en-GB"/>
              </w:rPr>
              <w:t>50</w:t>
            </w:r>
          </w:p>
        </w:tc>
        <w:tc>
          <w:tcPr>
            <w:tcW w:w="2130" w:type="dxa"/>
          </w:tcPr>
          <w:p w14:paraId="272F26AE"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annual progress</w:t>
            </w:r>
          </w:p>
          <w:p w14:paraId="56EBB295"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2B2EE203"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termly progress,</w:t>
            </w:r>
          </w:p>
          <w:p w14:paraId="40A14570"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performance tracked</w:t>
            </w:r>
          </w:p>
          <w:p w14:paraId="05F1A3F2" w14:textId="77777777" w:rsidR="00654CCD" w:rsidRPr="00C92046" w:rsidRDefault="00654CCD" w:rsidP="00421A74">
            <w:pPr>
              <w:spacing w:after="0" w:line="240" w:lineRule="auto"/>
              <w:rPr>
                <w:rFonts w:ascii="Calibri" w:eastAsia="Times New Roman" w:hAnsi="Calibri" w:cs="Calibri"/>
                <w:color w:val="943634" w:themeColor="accent2" w:themeShade="BF"/>
                <w:sz w:val="20"/>
                <w:szCs w:val="20"/>
                <w:lang w:eastAsia="en-GB"/>
              </w:rPr>
            </w:pPr>
          </w:p>
          <w:p w14:paraId="222B2E9E" w14:textId="77777777" w:rsidR="00654CCD" w:rsidRPr="00C92046" w:rsidRDefault="00654CCD"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-learning experiences out of the classroo</w:t>
            </w:r>
            <w:r w:rsidR="00EB5AC0">
              <w:rPr>
                <w:rFonts w:ascii="Calibri" w:eastAsia="Times New Roman" w:hAnsi="Calibri" w:cs="Calibri"/>
                <w:color w:val="943634" w:themeColor="accent2" w:themeShade="BF"/>
                <w:sz w:val="20"/>
                <w:szCs w:val="20"/>
                <w:lang w:eastAsia="en-GB"/>
              </w:rPr>
              <w:t xml:space="preserve">m widen the pupils’ experiences, </w:t>
            </w:r>
            <w:r w:rsidRPr="00C92046">
              <w:rPr>
                <w:rFonts w:ascii="Calibri" w:eastAsia="Times New Roman" w:hAnsi="Calibri" w:cs="Calibri"/>
                <w:color w:val="943634" w:themeColor="accent2" w:themeShade="BF"/>
                <w:sz w:val="20"/>
                <w:szCs w:val="20"/>
                <w:lang w:eastAsia="en-GB"/>
              </w:rPr>
              <w:t>widen the pupils’ knowledge and develop self-confidence</w:t>
            </w:r>
          </w:p>
          <w:p w14:paraId="6DA8239C" w14:textId="77777777" w:rsidR="0081707C" w:rsidRPr="00C92046" w:rsidRDefault="0081707C" w:rsidP="0081707C">
            <w:pPr>
              <w:pStyle w:val="NormalWeb"/>
              <w:tabs>
                <w:tab w:val="left" w:pos="560"/>
              </w:tabs>
              <w:spacing w:before="134" w:after="0"/>
              <w:textAlignment w:val="baseline"/>
              <w:rPr>
                <w:rFonts w:asciiTheme="minorHAnsi" w:eastAsia="Times New Roman" w:hAnsiTheme="minorHAnsi"/>
                <w:color w:val="943634" w:themeColor="accent2" w:themeShade="BF"/>
                <w:sz w:val="16"/>
                <w:szCs w:val="16"/>
                <w:lang w:eastAsia="en-GB"/>
              </w:rPr>
            </w:pPr>
            <w:r w:rsidRPr="00C92046">
              <w:rPr>
                <w:rFonts w:ascii="Calibri" w:eastAsia="Times New Roman" w:hAnsi="Calibri" w:cs="Calibri"/>
                <w:color w:val="943634" w:themeColor="accent2" w:themeShade="BF"/>
                <w:sz w:val="20"/>
                <w:szCs w:val="20"/>
                <w:lang w:eastAsia="en-GB"/>
              </w:rPr>
              <w:t>-</w:t>
            </w:r>
            <w:r w:rsidRPr="00C92046">
              <w:rPr>
                <w:rFonts w:eastAsiaTheme="minorEastAsia" w:hAnsi="Arial"/>
                <w:color w:val="943634" w:themeColor="accent2" w:themeShade="BF"/>
                <w:sz w:val="16"/>
                <w:szCs w:val="16"/>
                <w:lang w:val="en-AU" w:eastAsia="en-GB"/>
              </w:rPr>
              <w:t xml:space="preserve"> </w:t>
            </w:r>
            <w:r w:rsidRPr="00C92046">
              <w:rPr>
                <w:rFonts w:asciiTheme="minorHAnsi" w:eastAsiaTheme="minorEastAsia" w:hAnsiTheme="minorHAnsi"/>
                <w:color w:val="943634" w:themeColor="accent2" w:themeShade="BF"/>
                <w:sz w:val="16"/>
                <w:szCs w:val="16"/>
                <w:lang w:val="en-AU" w:eastAsia="en-GB"/>
              </w:rPr>
              <w:t xml:space="preserve">Using research from around the world, </w:t>
            </w:r>
            <w:r w:rsidRPr="00C92046">
              <w:rPr>
                <w:rFonts w:asciiTheme="minorHAnsi" w:eastAsiaTheme="minorEastAsia" w:hAnsiTheme="minorHAnsi"/>
                <w:color w:val="943634" w:themeColor="accent2" w:themeShade="BF"/>
                <w:sz w:val="16"/>
                <w:szCs w:val="16"/>
                <w:lang w:val="en-AU" w:eastAsia="en-GB"/>
              </w:rPr>
              <w:br/>
            </w:r>
            <w:r w:rsidRPr="00C92046">
              <w:rPr>
                <w:rFonts w:asciiTheme="minorHAnsi" w:eastAsiaTheme="minorEastAsia" w:hAnsiTheme="minorHAnsi"/>
                <w:i/>
                <w:iCs/>
                <w:color w:val="943634" w:themeColor="accent2" w:themeShade="BF"/>
                <w:sz w:val="16"/>
                <w:szCs w:val="16"/>
                <w:lang w:val="en-AU" w:eastAsia="en-GB"/>
              </w:rPr>
              <w:t>Every Experience Matters</w:t>
            </w:r>
            <w:r w:rsidRPr="00C92046">
              <w:rPr>
                <w:rFonts w:asciiTheme="minorHAnsi" w:eastAsiaTheme="minorEastAsia" w:hAnsiTheme="minorHAnsi"/>
                <w:color w:val="943634" w:themeColor="accent2" w:themeShade="BF"/>
                <w:sz w:val="16"/>
                <w:szCs w:val="16"/>
                <w:lang w:val="en-AU" w:eastAsia="en-GB"/>
              </w:rPr>
              <w:t xml:space="preserve"> provides evidence that </w:t>
            </w:r>
            <w:r w:rsidRPr="00C92046">
              <w:rPr>
                <w:rFonts w:asciiTheme="minorHAnsi" w:eastAsiaTheme="minorEastAsia" w:hAnsiTheme="minorHAnsi"/>
                <w:color w:val="943634" w:themeColor="accent2" w:themeShade="BF"/>
                <w:sz w:val="16"/>
                <w:szCs w:val="16"/>
                <w:lang w:val="en-AU" w:eastAsia="en-GB"/>
              </w:rPr>
              <w:lastRenderedPageBreak/>
              <w:t>children engaged in outdoor learning</w:t>
            </w:r>
            <w:r w:rsidRPr="00C92046">
              <w:rPr>
                <w:rFonts w:asciiTheme="minorHAnsi" w:eastAsiaTheme="minorEastAsia" w:hAnsiTheme="minorHAnsi"/>
                <w:color w:val="943634" w:themeColor="accent2" w:themeShade="BF"/>
                <w:sz w:val="16"/>
                <w:szCs w:val="16"/>
                <w:lang w:eastAsia="en-GB"/>
              </w:rPr>
              <w:t>:</w:t>
            </w:r>
          </w:p>
          <w:p w14:paraId="666B0B0F" w14:textId="77777777" w:rsidR="0081707C" w:rsidRPr="00C92046" w:rsidRDefault="0081707C" w:rsidP="0081707C">
            <w:pPr>
              <w:numPr>
                <w:ilvl w:val="0"/>
                <w:numId w:val="10"/>
              </w:numPr>
              <w:tabs>
                <w:tab w:val="left" w:pos="129"/>
              </w:tabs>
              <w:spacing w:after="0" w:line="240" w:lineRule="auto"/>
              <w:ind w:left="0" w:firstLine="0"/>
              <w:contextualSpacing/>
              <w:textAlignment w:val="baseline"/>
              <w:rPr>
                <w:rFonts w:eastAsia="Times New Roman" w:cs="Times New Roman"/>
                <w:color w:val="943634" w:themeColor="accent2" w:themeShade="BF"/>
                <w:sz w:val="16"/>
                <w:szCs w:val="16"/>
                <w:lang w:eastAsia="en-GB"/>
              </w:rPr>
            </w:pPr>
            <w:r w:rsidRPr="00C92046">
              <w:rPr>
                <w:rFonts w:eastAsiaTheme="minorEastAsia"/>
                <w:color w:val="943634" w:themeColor="accent2" w:themeShade="BF"/>
                <w:sz w:val="16"/>
                <w:szCs w:val="16"/>
                <w:lang w:eastAsia="en-GB"/>
              </w:rPr>
              <w:t xml:space="preserve"> attain higher levels of knowledge and skills</w:t>
            </w:r>
          </w:p>
          <w:p w14:paraId="3394342A" w14:textId="77777777" w:rsidR="0081707C" w:rsidRPr="00C92046" w:rsidRDefault="0081707C" w:rsidP="0081707C">
            <w:pPr>
              <w:numPr>
                <w:ilvl w:val="0"/>
                <w:numId w:val="10"/>
              </w:numPr>
              <w:tabs>
                <w:tab w:val="left" w:pos="129"/>
              </w:tabs>
              <w:spacing w:after="0" w:line="240" w:lineRule="auto"/>
              <w:ind w:left="0" w:firstLine="0"/>
              <w:contextualSpacing/>
              <w:textAlignment w:val="baseline"/>
              <w:rPr>
                <w:rFonts w:eastAsia="Times New Roman" w:cs="Times New Roman"/>
                <w:color w:val="943634" w:themeColor="accent2" w:themeShade="BF"/>
                <w:sz w:val="16"/>
                <w:szCs w:val="16"/>
                <w:lang w:eastAsia="en-GB"/>
              </w:rPr>
            </w:pPr>
            <w:r w:rsidRPr="00C92046">
              <w:rPr>
                <w:rFonts w:eastAsiaTheme="minorEastAsia"/>
                <w:color w:val="943634" w:themeColor="accent2" w:themeShade="BF"/>
                <w:sz w:val="16"/>
                <w:szCs w:val="16"/>
                <w:lang w:eastAsia="en-GB"/>
              </w:rPr>
              <w:t xml:space="preserve"> improve their physical health and motor skills</w:t>
            </w:r>
          </w:p>
          <w:p w14:paraId="57A1F072" w14:textId="77777777" w:rsidR="0081707C" w:rsidRPr="00C92046" w:rsidRDefault="0081707C" w:rsidP="0081707C">
            <w:pPr>
              <w:numPr>
                <w:ilvl w:val="0"/>
                <w:numId w:val="10"/>
              </w:numPr>
              <w:tabs>
                <w:tab w:val="left" w:pos="129"/>
              </w:tabs>
              <w:spacing w:after="0" w:line="240" w:lineRule="auto"/>
              <w:ind w:left="0" w:firstLine="0"/>
              <w:contextualSpacing/>
              <w:textAlignment w:val="baseline"/>
              <w:rPr>
                <w:rFonts w:eastAsia="Times New Roman" w:cs="Times New Roman"/>
                <w:color w:val="943634" w:themeColor="accent2" w:themeShade="BF"/>
                <w:sz w:val="16"/>
                <w:szCs w:val="16"/>
                <w:lang w:eastAsia="en-GB"/>
              </w:rPr>
            </w:pPr>
            <w:r w:rsidRPr="00C92046">
              <w:rPr>
                <w:rFonts w:eastAsiaTheme="minorEastAsia"/>
                <w:color w:val="943634" w:themeColor="accent2" w:themeShade="BF"/>
                <w:sz w:val="16"/>
                <w:szCs w:val="16"/>
                <w:lang w:eastAsia="en-GB"/>
              </w:rPr>
              <w:t xml:space="preserve"> socialise and interact in new and different</w:t>
            </w:r>
            <w:r w:rsidRPr="00C92046">
              <w:rPr>
                <w:rFonts w:eastAsiaTheme="minorEastAsia"/>
                <w:color w:val="943634" w:themeColor="accent2" w:themeShade="BF"/>
                <w:sz w:val="16"/>
                <w:szCs w:val="16"/>
                <w:lang w:eastAsia="en-GB"/>
              </w:rPr>
              <w:br/>
              <w:t xml:space="preserve"> ways with their peers and adults</w:t>
            </w:r>
          </w:p>
          <w:p w14:paraId="7A92204D" w14:textId="77777777" w:rsidR="0081707C" w:rsidRPr="00C92046" w:rsidRDefault="0081707C" w:rsidP="0081707C">
            <w:pPr>
              <w:numPr>
                <w:ilvl w:val="0"/>
                <w:numId w:val="10"/>
              </w:numPr>
              <w:tabs>
                <w:tab w:val="left" w:pos="129"/>
              </w:tabs>
              <w:spacing w:after="0" w:line="240" w:lineRule="auto"/>
              <w:ind w:left="0" w:firstLine="0"/>
              <w:contextualSpacing/>
              <w:textAlignment w:val="baseline"/>
              <w:rPr>
                <w:rFonts w:eastAsia="Times New Roman" w:cs="Times New Roman"/>
                <w:color w:val="943634" w:themeColor="accent2" w:themeShade="BF"/>
                <w:sz w:val="16"/>
                <w:szCs w:val="16"/>
                <w:lang w:eastAsia="en-GB"/>
              </w:rPr>
            </w:pPr>
            <w:r w:rsidRPr="00C92046">
              <w:rPr>
                <w:rFonts w:eastAsiaTheme="minorEastAsia"/>
                <w:color w:val="943634" w:themeColor="accent2" w:themeShade="BF"/>
                <w:sz w:val="16"/>
                <w:szCs w:val="16"/>
                <w:lang w:eastAsia="en-GB"/>
              </w:rPr>
              <w:t xml:space="preserve"> show improved attention, enhanced self-</w:t>
            </w:r>
            <w:r w:rsidRPr="00C92046">
              <w:rPr>
                <w:rFonts w:eastAsiaTheme="minorEastAsia"/>
                <w:color w:val="943634" w:themeColor="accent2" w:themeShade="BF"/>
                <w:sz w:val="16"/>
                <w:szCs w:val="16"/>
                <w:lang w:eastAsia="en-GB"/>
              </w:rPr>
              <w:br/>
              <w:t xml:space="preserve"> concept, self-esteem and mental health</w:t>
            </w:r>
          </w:p>
          <w:p w14:paraId="52EE1079" w14:textId="77777777" w:rsidR="0081707C" w:rsidRPr="00C92046" w:rsidRDefault="0081707C" w:rsidP="00E71A13">
            <w:pPr>
              <w:numPr>
                <w:ilvl w:val="0"/>
                <w:numId w:val="10"/>
              </w:numPr>
              <w:tabs>
                <w:tab w:val="left" w:pos="129"/>
              </w:tabs>
              <w:spacing w:after="0" w:line="240" w:lineRule="auto"/>
              <w:ind w:left="0" w:firstLine="0"/>
              <w:contextualSpacing/>
              <w:textAlignment w:val="baseline"/>
              <w:rPr>
                <w:rFonts w:ascii="Calibri" w:eastAsia="Times New Roman" w:hAnsi="Calibri" w:cs="Calibri"/>
                <w:color w:val="943634" w:themeColor="accent2" w:themeShade="BF"/>
                <w:sz w:val="20"/>
                <w:szCs w:val="20"/>
                <w:lang w:eastAsia="en-GB"/>
              </w:rPr>
            </w:pPr>
            <w:r w:rsidRPr="00C92046">
              <w:rPr>
                <w:rFonts w:eastAsiaTheme="minorEastAsia"/>
                <w:color w:val="943634" w:themeColor="accent2" w:themeShade="BF"/>
                <w:sz w:val="16"/>
                <w:szCs w:val="16"/>
                <w:lang w:eastAsia="en-GB"/>
              </w:rPr>
              <w:t xml:space="preserve"> change their environmental behaviours</w:t>
            </w:r>
            <w:r w:rsidRPr="00C92046">
              <w:rPr>
                <w:rFonts w:eastAsiaTheme="minorEastAsia"/>
                <w:color w:val="943634" w:themeColor="accent2" w:themeShade="BF"/>
                <w:sz w:val="16"/>
                <w:szCs w:val="16"/>
                <w:lang w:eastAsia="en-GB"/>
              </w:rPr>
              <w:br/>
              <w:t xml:space="preserve"> and their values and attitudes</w:t>
            </w:r>
          </w:p>
        </w:tc>
      </w:tr>
      <w:tr w:rsidR="00421A74" w:rsidRPr="00421A74" w14:paraId="281E1F8B" w14:textId="77777777" w:rsidTr="00653FF5">
        <w:trPr>
          <w:trHeight w:val="71"/>
        </w:trPr>
        <w:tc>
          <w:tcPr>
            <w:tcW w:w="1702" w:type="dxa"/>
            <w:shd w:val="clear" w:color="auto" w:fill="auto"/>
          </w:tcPr>
          <w:p w14:paraId="603202B5" w14:textId="77777777" w:rsidR="00421A74" w:rsidRPr="00421A74" w:rsidRDefault="00421A74" w:rsidP="00421A7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sidRPr="00421A74">
              <w:rPr>
                <w:rFonts w:ascii="Calibri" w:eastAsia="Times New Roman" w:hAnsi="Calibri" w:cs="Calibri"/>
                <w:color w:val="FF0000"/>
                <w:sz w:val="20"/>
                <w:szCs w:val="20"/>
                <w:lang w:eastAsia="en-GB"/>
              </w:rPr>
              <w:lastRenderedPageBreak/>
              <w:t>Improved resourcing for group learning</w:t>
            </w:r>
          </w:p>
        </w:tc>
        <w:tc>
          <w:tcPr>
            <w:tcW w:w="1984" w:type="dxa"/>
            <w:shd w:val="clear" w:color="auto" w:fill="auto"/>
          </w:tcPr>
          <w:p w14:paraId="799EC0ED" w14:textId="77777777" w:rsidR="00421A74" w:rsidRPr="00421A74" w:rsidRDefault="00421A74" w:rsidP="00421A74">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Engage and motivate pupils through access to excit</w:t>
            </w:r>
            <w:r w:rsidR="001F2F31">
              <w:rPr>
                <w:rFonts w:ascii="Calibri" w:eastAsia="Times New Roman" w:hAnsi="Calibri" w:cs="Calibri"/>
                <w:color w:val="365F91" w:themeColor="accent1" w:themeShade="BF"/>
                <w:sz w:val="20"/>
                <w:szCs w:val="20"/>
                <w:lang w:eastAsia="en-GB"/>
              </w:rPr>
              <w:t xml:space="preserve">ing learning technology and reading </w:t>
            </w:r>
            <w:r w:rsidRPr="00421A74">
              <w:rPr>
                <w:rFonts w:ascii="Calibri" w:eastAsia="Times New Roman" w:hAnsi="Calibri" w:cs="Calibri"/>
                <w:color w:val="365F91" w:themeColor="accent1" w:themeShade="BF"/>
                <w:sz w:val="20"/>
                <w:szCs w:val="20"/>
                <w:lang w:eastAsia="en-GB"/>
              </w:rPr>
              <w:t>resources</w:t>
            </w:r>
          </w:p>
        </w:tc>
        <w:tc>
          <w:tcPr>
            <w:tcW w:w="3260" w:type="dxa"/>
            <w:shd w:val="clear" w:color="auto" w:fill="auto"/>
          </w:tcPr>
          <w:p w14:paraId="5A5C48DF" w14:textId="61310423" w:rsidR="00421A74" w:rsidRPr="00421A74" w:rsidRDefault="00E5244A" w:rsidP="00421A74">
            <w:pPr>
              <w:numPr>
                <w:ilvl w:val="0"/>
                <w:numId w:val="5"/>
              </w:numPr>
              <w:spacing w:after="0" w:line="240" w:lineRule="auto"/>
              <w:ind w:left="372" w:hanging="284"/>
              <w:rPr>
                <w:rFonts w:ascii="Calibri" w:eastAsia="Times New Roman" w:hAnsi="Calibri" w:cs="Calibri"/>
                <w:color w:val="31849B" w:themeColor="accent5" w:themeShade="BF"/>
                <w:sz w:val="20"/>
                <w:szCs w:val="20"/>
                <w:lang w:eastAsia="en-GB"/>
              </w:rPr>
            </w:pPr>
            <w:r>
              <w:rPr>
                <w:rFonts w:ascii="Calibri" w:eastAsia="Times New Roman" w:hAnsi="Calibri" w:cs="Calibri"/>
                <w:color w:val="31849B" w:themeColor="accent5" w:themeShade="BF"/>
                <w:sz w:val="20"/>
                <w:szCs w:val="20"/>
                <w:lang w:eastAsia="en-GB"/>
              </w:rPr>
              <w:t>M</w:t>
            </w:r>
            <w:r w:rsidR="00421A74" w:rsidRPr="00421A74">
              <w:rPr>
                <w:rFonts w:ascii="Calibri" w:eastAsia="Times New Roman" w:hAnsi="Calibri" w:cs="Calibri"/>
                <w:color w:val="31849B" w:themeColor="accent5" w:themeShade="BF"/>
                <w:sz w:val="20"/>
                <w:szCs w:val="20"/>
                <w:lang w:eastAsia="en-GB"/>
              </w:rPr>
              <w:t>obile ICT resources including ipads</w:t>
            </w:r>
          </w:p>
          <w:p w14:paraId="216467C2" w14:textId="77777777" w:rsidR="00421A74" w:rsidRPr="00421A74" w:rsidRDefault="00421A74" w:rsidP="002E11C3">
            <w:pPr>
              <w:numPr>
                <w:ilvl w:val="0"/>
                <w:numId w:val="5"/>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Resources for </w:t>
            </w:r>
            <w:r w:rsidR="002E11C3">
              <w:rPr>
                <w:rFonts w:ascii="Calibri" w:eastAsia="Times New Roman" w:hAnsi="Calibri" w:cs="Calibri"/>
                <w:color w:val="31849B" w:themeColor="accent5" w:themeShade="BF"/>
                <w:sz w:val="20"/>
                <w:szCs w:val="20"/>
                <w:lang w:eastAsia="en-GB"/>
              </w:rPr>
              <w:t>Computing</w:t>
            </w:r>
          </w:p>
        </w:tc>
        <w:tc>
          <w:tcPr>
            <w:tcW w:w="1756" w:type="dxa"/>
            <w:shd w:val="clear" w:color="auto" w:fill="auto"/>
          </w:tcPr>
          <w:p w14:paraId="23ED41AA"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 xml:space="preserve">Co-ordinated by </w:t>
            </w:r>
          </w:p>
          <w:p w14:paraId="5FFCD579"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p>
          <w:p w14:paraId="01965E13"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ICT/</w:t>
            </w:r>
          </w:p>
          <w:p w14:paraId="00A3AD96"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Literacy Co-ordinator</w:t>
            </w:r>
          </w:p>
        </w:tc>
        <w:tc>
          <w:tcPr>
            <w:tcW w:w="1079" w:type="dxa"/>
            <w:shd w:val="clear" w:color="auto" w:fill="auto"/>
          </w:tcPr>
          <w:p w14:paraId="22470D31" w14:textId="77777777" w:rsidR="00421A74" w:rsidRPr="00421A74" w:rsidRDefault="00421A74" w:rsidP="00421A7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 xml:space="preserve"> All</w:t>
            </w:r>
          </w:p>
        </w:tc>
        <w:tc>
          <w:tcPr>
            <w:tcW w:w="2552" w:type="dxa"/>
            <w:shd w:val="clear" w:color="auto" w:fill="auto"/>
          </w:tcPr>
          <w:p w14:paraId="1AD1CA89"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-engage and motivate pupils</w:t>
            </w:r>
          </w:p>
          <w:p w14:paraId="7D5397A9"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0AEE2532"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-access to high quality learning resources established</w:t>
            </w:r>
          </w:p>
          <w:p w14:paraId="6D15B585"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74E19EA8" w14:textId="77777777" w:rsidR="00421A74" w:rsidRPr="00421A74" w:rsidRDefault="00421A74" w:rsidP="007E1271">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-access to an extended curriculum</w:t>
            </w:r>
          </w:p>
        </w:tc>
        <w:tc>
          <w:tcPr>
            <w:tcW w:w="1047" w:type="dxa"/>
            <w:shd w:val="clear" w:color="auto" w:fill="auto"/>
          </w:tcPr>
          <w:p w14:paraId="0E90903D" w14:textId="6E0D0A49" w:rsidR="00421A74" w:rsidRPr="00421A74" w:rsidRDefault="004337A8" w:rsidP="00421A74">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w:t>
            </w:r>
            <w:r w:rsidR="00EA62CD">
              <w:rPr>
                <w:rFonts w:ascii="Calibri" w:eastAsia="Times New Roman" w:hAnsi="Calibri" w:cs="Calibri"/>
                <w:color w:val="1DB565"/>
                <w:sz w:val="20"/>
                <w:szCs w:val="20"/>
                <w:lang w:eastAsia="en-GB"/>
              </w:rPr>
              <w:t>494</w:t>
            </w:r>
          </w:p>
          <w:p w14:paraId="5AFA3BB7"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4CD1C73A"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26D4DD8E"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4F445020"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0AC2B6AB"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6AE665D5"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23DD808F"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p w14:paraId="0399C23F"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tc>
        <w:tc>
          <w:tcPr>
            <w:tcW w:w="2130" w:type="dxa"/>
          </w:tcPr>
          <w:p w14:paraId="3CBDABA0"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-engage and motivate pupils</w:t>
            </w:r>
          </w:p>
          <w:p w14:paraId="536DF091"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3BB2C38B"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-access to high quality learning resources established</w:t>
            </w:r>
          </w:p>
          <w:p w14:paraId="54046F4E"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p>
          <w:p w14:paraId="492EEBF0"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-access to an extended curriculum</w:t>
            </w:r>
          </w:p>
        </w:tc>
      </w:tr>
      <w:tr w:rsidR="00421A74" w:rsidRPr="00421A74" w14:paraId="68EE6934" w14:textId="77777777" w:rsidTr="00653FF5">
        <w:tc>
          <w:tcPr>
            <w:tcW w:w="1702" w:type="dxa"/>
            <w:shd w:val="clear" w:color="auto" w:fill="auto"/>
          </w:tcPr>
          <w:p w14:paraId="26ACEAAB" w14:textId="77777777" w:rsidR="00421A74" w:rsidRPr="00E5244A" w:rsidRDefault="00421A74" w:rsidP="00421A7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sidRPr="00E5244A">
              <w:rPr>
                <w:rFonts w:ascii="Calibri" w:eastAsia="Times New Roman" w:hAnsi="Calibri" w:cs="Calibri"/>
                <w:color w:val="FF0000"/>
                <w:sz w:val="20"/>
                <w:szCs w:val="20"/>
                <w:lang w:eastAsia="en-GB"/>
              </w:rPr>
              <w:t>Instrumental music lessons</w:t>
            </w:r>
          </w:p>
        </w:tc>
        <w:tc>
          <w:tcPr>
            <w:tcW w:w="1984" w:type="dxa"/>
            <w:shd w:val="clear" w:color="auto" w:fill="auto"/>
          </w:tcPr>
          <w:p w14:paraId="52B36D6C" w14:textId="77777777" w:rsidR="00421A74" w:rsidRPr="00E5244A" w:rsidRDefault="00421A74" w:rsidP="00421A74">
            <w:pPr>
              <w:spacing w:after="0" w:line="240" w:lineRule="auto"/>
              <w:rPr>
                <w:rFonts w:ascii="Calibri" w:eastAsia="Times New Roman" w:hAnsi="Calibri" w:cs="Calibri"/>
                <w:color w:val="FF0000"/>
                <w:sz w:val="20"/>
                <w:szCs w:val="20"/>
                <w:lang w:eastAsia="en-GB"/>
              </w:rPr>
            </w:pPr>
            <w:r w:rsidRPr="00791AA3">
              <w:rPr>
                <w:rFonts w:ascii="Calibri" w:eastAsia="Times New Roman" w:hAnsi="Calibri" w:cs="Calibri"/>
                <w:color w:val="1F497D" w:themeColor="text2"/>
                <w:sz w:val="20"/>
                <w:szCs w:val="20"/>
                <w:lang w:eastAsia="en-GB"/>
              </w:rPr>
              <w:t>Extend learning experiences</w:t>
            </w:r>
          </w:p>
        </w:tc>
        <w:tc>
          <w:tcPr>
            <w:tcW w:w="3260" w:type="dxa"/>
            <w:shd w:val="clear" w:color="auto" w:fill="auto"/>
          </w:tcPr>
          <w:p w14:paraId="4879B721" w14:textId="77777777" w:rsidR="00421A74" w:rsidRPr="00791AA3" w:rsidRDefault="00421A74" w:rsidP="00421A74">
            <w:pPr>
              <w:spacing w:after="0" w:line="240" w:lineRule="auto"/>
              <w:ind w:left="372" w:hanging="284"/>
              <w:rPr>
                <w:rFonts w:ascii="Calibri" w:eastAsia="Times New Roman" w:hAnsi="Calibri" w:cs="Calibri"/>
                <w:color w:val="4BACC6" w:themeColor="accent5"/>
                <w:sz w:val="20"/>
                <w:szCs w:val="20"/>
                <w:lang w:eastAsia="en-GB"/>
              </w:rPr>
            </w:pPr>
            <w:r w:rsidRPr="00791AA3">
              <w:rPr>
                <w:rFonts w:ascii="Calibri" w:eastAsia="Times New Roman" w:hAnsi="Calibri" w:cs="Calibri"/>
                <w:color w:val="4BACC6" w:themeColor="accent5"/>
                <w:sz w:val="20"/>
                <w:szCs w:val="20"/>
                <w:lang w:eastAsia="en-GB"/>
              </w:rPr>
              <w:t>Access to:</w:t>
            </w:r>
          </w:p>
          <w:p w14:paraId="0073403D" w14:textId="77777777" w:rsidR="00421A74" w:rsidRPr="00791AA3" w:rsidRDefault="00C92046" w:rsidP="00C92046">
            <w:pPr>
              <w:numPr>
                <w:ilvl w:val="0"/>
                <w:numId w:val="6"/>
              </w:numPr>
              <w:spacing w:after="0" w:line="240" w:lineRule="auto"/>
              <w:ind w:left="372" w:hanging="284"/>
              <w:rPr>
                <w:rFonts w:ascii="Calibri" w:eastAsia="Times New Roman" w:hAnsi="Calibri" w:cs="Calibri"/>
                <w:color w:val="4BACC6" w:themeColor="accent5"/>
                <w:sz w:val="20"/>
                <w:szCs w:val="20"/>
                <w:lang w:eastAsia="en-GB"/>
              </w:rPr>
            </w:pPr>
            <w:r w:rsidRPr="00791AA3">
              <w:rPr>
                <w:rFonts w:ascii="Calibri" w:eastAsia="Times New Roman" w:hAnsi="Calibri" w:cs="Calibri"/>
                <w:color w:val="4BACC6" w:themeColor="accent5"/>
                <w:sz w:val="20"/>
                <w:szCs w:val="20"/>
                <w:lang w:eastAsia="en-GB"/>
              </w:rPr>
              <w:t>G</w:t>
            </w:r>
            <w:r w:rsidR="00421A74" w:rsidRPr="00791AA3">
              <w:rPr>
                <w:rFonts w:ascii="Calibri" w:eastAsia="Times New Roman" w:hAnsi="Calibri" w:cs="Calibri"/>
                <w:color w:val="4BACC6" w:themeColor="accent5"/>
                <w:sz w:val="20"/>
                <w:szCs w:val="20"/>
                <w:lang w:eastAsia="en-GB"/>
              </w:rPr>
              <w:t>uitar/</w:t>
            </w:r>
            <w:r w:rsidR="002436FF" w:rsidRPr="00791AA3">
              <w:rPr>
                <w:rFonts w:ascii="Calibri" w:eastAsia="Times New Roman" w:hAnsi="Calibri" w:cs="Calibri"/>
                <w:color w:val="4BACC6" w:themeColor="accent5"/>
                <w:sz w:val="20"/>
                <w:szCs w:val="20"/>
                <w:lang w:eastAsia="en-GB"/>
              </w:rPr>
              <w:t>drum</w:t>
            </w:r>
            <w:r w:rsidRPr="00791AA3">
              <w:rPr>
                <w:rFonts w:ascii="Calibri" w:eastAsia="Times New Roman" w:hAnsi="Calibri" w:cs="Calibri"/>
                <w:color w:val="4BACC6" w:themeColor="accent5"/>
                <w:sz w:val="20"/>
                <w:szCs w:val="20"/>
                <w:lang w:eastAsia="en-GB"/>
              </w:rPr>
              <w:t>/keyboard</w:t>
            </w:r>
            <w:r w:rsidR="00421A74" w:rsidRPr="00791AA3">
              <w:rPr>
                <w:rFonts w:ascii="Calibri" w:eastAsia="Times New Roman" w:hAnsi="Calibri" w:cs="Calibri"/>
                <w:color w:val="4BACC6" w:themeColor="accent5"/>
                <w:sz w:val="20"/>
                <w:szCs w:val="20"/>
                <w:lang w:eastAsia="en-GB"/>
              </w:rPr>
              <w:t xml:space="preserve">  lessons 30 sessions a year</w:t>
            </w:r>
          </w:p>
          <w:p w14:paraId="60741011" w14:textId="77777777" w:rsidR="00421A74" w:rsidRPr="00791AA3" w:rsidRDefault="00421A74" w:rsidP="00421A74">
            <w:pPr>
              <w:numPr>
                <w:ilvl w:val="0"/>
                <w:numId w:val="6"/>
              </w:numPr>
              <w:spacing w:after="0" w:line="240" w:lineRule="auto"/>
              <w:ind w:left="372" w:hanging="284"/>
              <w:rPr>
                <w:rFonts w:ascii="Calibri" w:eastAsia="Times New Roman" w:hAnsi="Calibri" w:cs="Calibri"/>
                <w:color w:val="4BACC6" w:themeColor="accent5"/>
                <w:sz w:val="20"/>
                <w:szCs w:val="20"/>
                <w:lang w:eastAsia="en-GB"/>
              </w:rPr>
            </w:pPr>
            <w:r w:rsidRPr="00791AA3">
              <w:rPr>
                <w:rFonts w:ascii="Calibri" w:eastAsia="Times New Roman" w:hAnsi="Calibri" w:cs="Calibri"/>
                <w:color w:val="4BACC6" w:themeColor="accent5"/>
                <w:sz w:val="20"/>
                <w:szCs w:val="20"/>
                <w:lang w:eastAsia="en-GB"/>
              </w:rPr>
              <w:t>Hire of instruments</w:t>
            </w:r>
          </w:p>
          <w:p w14:paraId="5F9946F3" w14:textId="77777777" w:rsidR="00421A74" w:rsidRPr="00E5244A" w:rsidRDefault="00421A74" w:rsidP="00421A74">
            <w:pPr>
              <w:spacing w:after="0" w:line="240" w:lineRule="auto"/>
              <w:ind w:left="372" w:hanging="284"/>
              <w:rPr>
                <w:rFonts w:ascii="Calibri" w:eastAsia="Times New Roman" w:hAnsi="Calibri" w:cs="Calibri"/>
                <w:color w:val="FF0000"/>
                <w:sz w:val="20"/>
                <w:szCs w:val="20"/>
                <w:lang w:eastAsia="en-GB"/>
              </w:rPr>
            </w:pPr>
          </w:p>
          <w:p w14:paraId="1643B75D" w14:textId="77777777" w:rsidR="00421A74" w:rsidRPr="00E5244A" w:rsidRDefault="00421A74" w:rsidP="00421A74">
            <w:pPr>
              <w:spacing w:after="0" w:line="240" w:lineRule="auto"/>
              <w:ind w:left="372" w:hanging="284"/>
              <w:rPr>
                <w:rFonts w:ascii="Calibri" w:eastAsia="Times New Roman" w:hAnsi="Calibri" w:cs="Calibri"/>
                <w:color w:val="FF0000"/>
                <w:sz w:val="20"/>
                <w:szCs w:val="20"/>
                <w:lang w:eastAsia="en-GB"/>
              </w:rPr>
            </w:pPr>
          </w:p>
        </w:tc>
        <w:tc>
          <w:tcPr>
            <w:tcW w:w="1756" w:type="dxa"/>
            <w:shd w:val="clear" w:color="auto" w:fill="auto"/>
          </w:tcPr>
          <w:p w14:paraId="3EDE3185" w14:textId="77777777" w:rsidR="00421A74" w:rsidRPr="00E5244A" w:rsidRDefault="00421A74" w:rsidP="00421A74">
            <w:pPr>
              <w:spacing w:after="0" w:line="240" w:lineRule="auto"/>
              <w:rPr>
                <w:rFonts w:ascii="Calibri" w:eastAsia="Times New Roman" w:hAnsi="Calibri" w:cs="Calibri"/>
                <w:color w:val="FF0000"/>
                <w:sz w:val="20"/>
                <w:szCs w:val="20"/>
                <w:lang w:eastAsia="en-GB"/>
              </w:rPr>
            </w:pPr>
            <w:r w:rsidRPr="00791AA3">
              <w:rPr>
                <w:rFonts w:ascii="Calibri" w:eastAsia="Times New Roman" w:hAnsi="Calibri" w:cs="Calibri"/>
                <w:color w:val="7030A0"/>
                <w:sz w:val="20"/>
                <w:szCs w:val="20"/>
                <w:lang w:eastAsia="en-GB"/>
              </w:rPr>
              <w:t>Co-ordinated by Head Teacher</w:t>
            </w:r>
          </w:p>
        </w:tc>
        <w:tc>
          <w:tcPr>
            <w:tcW w:w="1079" w:type="dxa"/>
            <w:shd w:val="clear" w:color="auto" w:fill="auto"/>
          </w:tcPr>
          <w:p w14:paraId="6D1E80C6" w14:textId="77777777" w:rsidR="00421A74" w:rsidRPr="00E5244A" w:rsidRDefault="00421A74" w:rsidP="00C92046">
            <w:pPr>
              <w:spacing w:after="0" w:line="240" w:lineRule="auto"/>
              <w:rPr>
                <w:rFonts w:ascii="Calibri" w:eastAsia="Times New Roman" w:hAnsi="Calibri" w:cs="Calibri"/>
                <w:color w:val="FF0000"/>
                <w:sz w:val="20"/>
                <w:szCs w:val="20"/>
                <w:lang w:eastAsia="en-GB"/>
              </w:rPr>
            </w:pPr>
            <w:r w:rsidRPr="00791AA3">
              <w:rPr>
                <w:rFonts w:ascii="Calibri" w:eastAsia="Times New Roman" w:hAnsi="Calibri" w:cs="Calibri"/>
                <w:color w:val="76923C" w:themeColor="accent3" w:themeShade="BF"/>
                <w:sz w:val="20"/>
                <w:szCs w:val="20"/>
                <w:lang w:eastAsia="en-GB"/>
              </w:rPr>
              <w:t>Available to all  from Y</w:t>
            </w:r>
            <w:r w:rsidR="00C92046" w:rsidRPr="00791AA3">
              <w:rPr>
                <w:rFonts w:ascii="Calibri" w:eastAsia="Times New Roman" w:hAnsi="Calibri" w:cs="Calibri"/>
                <w:color w:val="76923C" w:themeColor="accent3" w:themeShade="BF"/>
                <w:sz w:val="20"/>
                <w:szCs w:val="20"/>
                <w:lang w:eastAsia="en-GB"/>
              </w:rPr>
              <w:t>2</w:t>
            </w:r>
          </w:p>
        </w:tc>
        <w:tc>
          <w:tcPr>
            <w:tcW w:w="2552" w:type="dxa"/>
            <w:shd w:val="clear" w:color="auto" w:fill="auto"/>
          </w:tcPr>
          <w:p w14:paraId="463F1461" w14:textId="77777777" w:rsidR="00421A74" w:rsidRPr="00791AA3" w:rsidRDefault="00421A74" w:rsidP="00421A74">
            <w:pPr>
              <w:spacing w:after="0" w:line="240" w:lineRule="auto"/>
              <w:rPr>
                <w:rFonts w:ascii="Calibri" w:eastAsia="Times New Roman" w:hAnsi="Calibri" w:cs="Calibri"/>
                <w:color w:val="E36C0A" w:themeColor="accent6" w:themeShade="BF"/>
                <w:sz w:val="20"/>
                <w:szCs w:val="20"/>
                <w:lang w:eastAsia="en-GB"/>
              </w:rPr>
            </w:pPr>
            <w:r w:rsidRPr="00791AA3">
              <w:rPr>
                <w:rFonts w:ascii="Calibri" w:eastAsia="Times New Roman" w:hAnsi="Calibri" w:cs="Calibri"/>
                <w:color w:val="E36C0A" w:themeColor="accent6" w:themeShade="BF"/>
                <w:sz w:val="20"/>
                <w:szCs w:val="20"/>
                <w:lang w:eastAsia="en-GB"/>
              </w:rPr>
              <w:t>-progress with a musical instrument</w:t>
            </w:r>
          </w:p>
          <w:p w14:paraId="7CFDAF2B" w14:textId="77777777" w:rsidR="00421A74" w:rsidRPr="00791AA3"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2B35EDF9" w14:textId="77777777" w:rsidR="00421A74" w:rsidRPr="00791AA3" w:rsidRDefault="00421A74" w:rsidP="00421A74">
            <w:pPr>
              <w:spacing w:after="0" w:line="240" w:lineRule="auto"/>
              <w:rPr>
                <w:rFonts w:ascii="Calibri" w:eastAsia="Times New Roman" w:hAnsi="Calibri" w:cs="Calibri"/>
                <w:color w:val="E36C0A" w:themeColor="accent6" w:themeShade="BF"/>
                <w:sz w:val="20"/>
                <w:szCs w:val="20"/>
                <w:lang w:eastAsia="en-GB"/>
              </w:rPr>
            </w:pPr>
            <w:r w:rsidRPr="00791AA3">
              <w:rPr>
                <w:rFonts w:ascii="Calibri" w:eastAsia="Times New Roman" w:hAnsi="Calibri" w:cs="Calibri"/>
                <w:color w:val="E36C0A" w:themeColor="accent6" w:themeShade="BF"/>
                <w:sz w:val="20"/>
                <w:szCs w:val="20"/>
                <w:lang w:eastAsia="en-GB"/>
              </w:rPr>
              <w:t>-ability with a musical instrument positively impacts on general learning skills</w:t>
            </w:r>
          </w:p>
          <w:p w14:paraId="4EF72BEB" w14:textId="77777777" w:rsidR="00421A74" w:rsidRPr="00E5244A" w:rsidRDefault="00421A74" w:rsidP="00421A74">
            <w:pPr>
              <w:spacing w:after="0" w:line="240" w:lineRule="auto"/>
              <w:rPr>
                <w:rFonts w:ascii="Calibri" w:eastAsia="Times New Roman" w:hAnsi="Calibri" w:cs="Calibri"/>
                <w:color w:val="FF0000"/>
                <w:sz w:val="20"/>
                <w:szCs w:val="20"/>
                <w:lang w:eastAsia="en-GB"/>
              </w:rPr>
            </w:pPr>
          </w:p>
        </w:tc>
        <w:tc>
          <w:tcPr>
            <w:tcW w:w="1047" w:type="dxa"/>
            <w:shd w:val="clear" w:color="auto" w:fill="auto"/>
          </w:tcPr>
          <w:p w14:paraId="7B5CB4A1" w14:textId="77777777" w:rsidR="00843F42" w:rsidRPr="00791AA3" w:rsidRDefault="007E7783" w:rsidP="004D5161">
            <w:pPr>
              <w:spacing w:after="0" w:line="240" w:lineRule="auto"/>
              <w:rPr>
                <w:rFonts w:ascii="Calibri" w:eastAsia="Times New Roman" w:hAnsi="Calibri" w:cs="Calibri"/>
                <w:color w:val="00B050"/>
                <w:sz w:val="20"/>
                <w:szCs w:val="20"/>
                <w:lang w:eastAsia="en-GB"/>
              </w:rPr>
            </w:pPr>
            <w:r w:rsidRPr="00791AA3">
              <w:rPr>
                <w:rFonts w:ascii="Calibri" w:eastAsia="Times New Roman" w:hAnsi="Calibri" w:cs="Calibri"/>
                <w:color w:val="00B050"/>
                <w:sz w:val="20"/>
                <w:szCs w:val="20"/>
                <w:lang w:eastAsia="en-GB"/>
              </w:rPr>
              <w:t xml:space="preserve">Lessons </w:t>
            </w:r>
            <w:r w:rsidR="00377E4C" w:rsidRPr="00791AA3">
              <w:rPr>
                <w:rFonts w:ascii="Calibri" w:eastAsia="Times New Roman" w:hAnsi="Calibri" w:cs="Calibri"/>
                <w:color w:val="00B050"/>
                <w:sz w:val="20"/>
                <w:szCs w:val="20"/>
                <w:lang w:eastAsia="en-GB"/>
              </w:rPr>
              <w:t>2</w:t>
            </w:r>
            <w:r w:rsidR="00C92046" w:rsidRPr="00791AA3">
              <w:rPr>
                <w:rFonts w:ascii="Calibri" w:eastAsia="Times New Roman" w:hAnsi="Calibri" w:cs="Calibri"/>
                <w:color w:val="00B050"/>
                <w:sz w:val="20"/>
                <w:szCs w:val="20"/>
                <w:lang w:eastAsia="en-GB"/>
              </w:rPr>
              <w:t xml:space="preserve"> </w:t>
            </w:r>
            <w:r w:rsidR="00D01745" w:rsidRPr="00791AA3">
              <w:rPr>
                <w:rFonts w:ascii="Calibri" w:eastAsia="Times New Roman" w:hAnsi="Calibri" w:cs="Calibri"/>
                <w:color w:val="00B050"/>
                <w:sz w:val="20"/>
                <w:szCs w:val="20"/>
                <w:lang w:eastAsia="en-GB"/>
              </w:rPr>
              <w:t>children x</w:t>
            </w:r>
            <w:r w:rsidRPr="00791AA3">
              <w:rPr>
                <w:rFonts w:ascii="Calibri" w:eastAsia="Times New Roman" w:hAnsi="Calibri" w:cs="Calibri"/>
                <w:color w:val="00B050"/>
                <w:sz w:val="20"/>
                <w:szCs w:val="20"/>
                <w:lang w:eastAsia="en-GB"/>
              </w:rPr>
              <w:t xml:space="preserve"> £</w:t>
            </w:r>
            <w:r w:rsidR="006806F0" w:rsidRPr="00791AA3">
              <w:rPr>
                <w:rFonts w:ascii="Calibri" w:eastAsia="Times New Roman" w:hAnsi="Calibri" w:cs="Calibri"/>
                <w:color w:val="00B050"/>
                <w:sz w:val="20"/>
                <w:szCs w:val="20"/>
                <w:lang w:eastAsia="en-GB"/>
              </w:rPr>
              <w:t>399</w:t>
            </w:r>
          </w:p>
          <w:p w14:paraId="2E8A71A9" w14:textId="77777777" w:rsidR="00843F42" w:rsidRPr="00791AA3" w:rsidRDefault="00843F42" w:rsidP="004D5161">
            <w:pPr>
              <w:spacing w:after="0" w:line="240" w:lineRule="auto"/>
              <w:rPr>
                <w:rFonts w:ascii="Calibri" w:eastAsia="Times New Roman" w:hAnsi="Calibri" w:cs="Calibri"/>
                <w:color w:val="00B050"/>
                <w:sz w:val="20"/>
                <w:szCs w:val="20"/>
                <w:lang w:eastAsia="en-GB"/>
              </w:rPr>
            </w:pPr>
          </w:p>
          <w:p w14:paraId="10372CE6" w14:textId="77777777" w:rsidR="007E7783" w:rsidRPr="00791AA3" w:rsidRDefault="007E7783" w:rsidP="004D5161">
            <w:pPr>
              <w:spacing w:after="0" w:line="240" w:lineRule="auto"/>
              <w:rPr>
                <w:rFonts w:ascii="Calibri" w:eastAsia="Times New Roman" w:hAnsi="Calibri" w:cs="Calibri"/>
                <w:color w:val="00B050"/>
                <w:sz w:val="20"/>
                <w:szCs w:val="20"/>
                <w:lang w:eastAsia="en-GB"/>
              </w:rPr>
            </w:pPr>
          </w:p>
          <w:p w14:paraId="2FC2387D" w14:textId="77777777" w:rsidR="00421A74" w:rsidRPr="00791AA3" w:rsidRDefault="00421A74" w:rsidP="00E71A13">
            <w:pPr>
              <w:spacing w:after="0" w:line="240" w:lineRule="auto"/>
              <w:rPr>
                <w:rFonts w:ascii="Calibri" w:eastAsia="Times New Roman" w:hAnsi="Calibri" w:cs="Calibri"/>
                <w:color w:val="00B050"/>
                <w:sz w:val="20"/>
                <w:szCs w:val="20"/>
                <w:lang w:eastAsia="en-GB"/>
              </w:rPr>
            </w:pPr>
          </w:p>
        </w:tc>
        <w:tc>
          <w:tcPr>
            <w:tcW w:w="2130" w:type="dxa"/>
          </w:tcPr>
          <w:p w14:paraId="48FDF172" w14:textId="77777777" w:rsidR="00421A74" w:rsidRPr="00791AA3" w:rsidRDefault="00421A74" w:rsidP="00421A74">
            <w:pPr>
              <w:spacing w:after="0" w:line="240" w:lineRule="auto"/>
              <w:rPr>
                <w:rFonts w:ascii="Calibri" w:eastAsia="Times New Roman" w:hAnsi="Calibri" w:cs="Calibri"/>
                <w:color w:val="984806" w:themeColor="accent6" w:themeShade="80"/>
                <w:sz w:val="20"/>
                <w:szCs w:val="20"/>
                <w:lang w:eastAsia="en-GB"/>
              </w:rPr>
            </w:pPr>
            <w:r w:rsidRPr="00791AA3">
              <w:rPr>
                <w:rFonts w:ascii="Calibri" w:eastAsia="Times New Roman" w:hAnsi="Calibri" w:cs="Calibri"/>
                <w:color w:val="984806" w:themeColor="accent6" w:themeShade="80"/>
                <w:sz w:val="20"/>
                <w:szCs w:val="20"/>
                <w:lang w:eastAsia="en-GB"/>
              </w:rPr>
              <w:t>-progress with a musical instrument</w:t>
            </w:r>
          </w:p>
          <w:p w14:paraId="51247AAE" w14:textId="77777777" w:rsidR="00421A74" w:rsidRPr="00791AA3" w:rsidRDefault="00421A74" w:rsidP="00421A74">
            <w:pPr>
              <w:spacing w:after="0" w:line="240" w:lineRule="auto"/>
              <w:rPr>
                <w:rFonts w:ascii="Calibri" w:eastAsia="Times New Roman" w:hAnsi="Calibri" w:cs="Calibri"/>
                <w:color w:val="984806" w:themeColor="accent6" w:themeShade="80"/>
                <w:sz w:val="20"/>
                <w:szCs w:val="20"/>
                <w:lang w:eastAsia="en-GB"/>
              </w:rPr>
            </w:pPr>
          </w:p>
          <w:p w14:paraId="7F833DFF" w14:textId="77777777" w:rsidR="00421A74" w:rsidRPr="00E5244A" w:rsidRDefault="00421A74" w:rsidP="00421A74">
            <w:pPr>
              <w:spacing w:after="0" w:line="240" w:lineRule="auto"/>
              <w:rPr>
                <w:rFonts w:ascii="Calibri" w:eastAsia="Times New Roman" w:hAnsi="Calibri" w:cs="Calibri"/>
                <w:color w:val="FF0000"/>
                <w:sz w:val="20"/>
                <w:szCs w:val="20"/>
                <w:lang w:eastAsia="en-GB"/>
              </w:rPr>
            </w:pPr>
            <w:r w:rsidRPr="00791AA3">
              <w:rPr>
                <w:rFonts w:ascii="Calibri" w:eastAsia="Times New Roman" w:hAnsi="Calibri" w:cs="Calibri"/>
                <w:color w:val="984806" w:themeColor="accent6" w:themeShade="80"/>
                <w:sz w:val="20"/>
                <w:szCs w:val="20"/>
                <w:lang w:eastAsia="en-GB"/>
              </w:rPr>
              <w:t>-ability with a musical instrument positively impacts on general learning skills</w:t>
            </w:r>
          </w:p>
        </w:tc>
      </w:tr>
      <w:tr w:rsidR="00421A74" w:rsidRPr="00421A74" w14:paraId="44F7D6EC" w14:textId="77777777" w:rsidTr="00653FF5">
        <w:tc>
          <w:tcPr>
            <w:tcW w:w="1702" w:type="dxa"/>
            <w:shd w:val="clear" w:color="auto" w:fill="auto"/>
          </w:tcPr>
          <w:p w14:paraId="1D46DC9D" w14:textId="03974460" w:rsidR="00D146F4" w:rsidRPr="00D146F4" w:rsidRDefault="00421A74" w:rsidP="00D146F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sidRPr="00D146F4">
              <w:rPr>
                <w:rFonts w:ascii="Calibri" w:eastAsia="Times New Roman" w:hAnsi="Calibri" w:cs="Calibri"/>
                <w:color w:val="FF0000"/>
                <w:sz w:val="20"/>
                <w:szCs w:val="20"/>
                <w:lang w:eastAsia="en-GB"/>
              </w:rPr>
              <w:t xml:space="preserve">Reading </w:t>
            </w:r>
            <w:r w:rsidR="00EB5AC0">
              <w:rPr>
                <w:rFonts w:ascii="Calibri" w:eastAsia="Times New Roman" w:hAnsi="Calibri" w:cs="Calibri"/>
                <w:color w:val="FF0000"/>
                <w:sz w:val="20"/>
                <w:szCs w:val="20"/>
                <w:lang w:eastAsia="en-GB"/>
              </w:rPr>
              <w:t>r</w:t>
            </w:r>
            <w:r w:rsidRPr="00D146F4">
              <w:rPr>
                <w:rFonts w:ascii="Calibri" w:eastAsia="Times New Roman" w:hAnsi="Calibri" w:cs="Calibri"/>
                <w:color w:val="FF0000"/>
                <w:sz w:val="20"/>
                <w:szCs w:val="20"/>
                <w:lang w:eastAsia="en-GB"/>
              </w:rPr>
              <w:t>esources</w:t>
            </w:r>
            <w:r w:rsidR="00D146F4" w:rsidRPr="00D146F4">
              <w:rPr>
                <w:rFonts w:ascii="Calibri" w:eastAsia="Times New Roman" w:hAnsi="Calibri" w:cs="Calibri"/>
                <w:color w:val="FF0000"/>
                <w:sz w:val="20"/>
                <w:szCs w:val="20"/>
                <w:lang w:eastAsia="en-GB"/>
              </w:rPr>
              <w:t xml:space="preserve"> and</w:t>
            </w:r>
          </w:p>
          <w:p w14:paraId="428A3C04" w14:textId="77777777" w:rsidR="00D146F4" w:rsidRPr="00D146F4" w:rsidRDefault="00EB5AC0" w:rsidP="00D146F4">
            <w:pPr>
              <w:tabs>
                <w:tab w:val="left" w:pos="230"/>
                <w:tab w:val="left" w:pos="372"/>
              </w:tabs>
              <w:spacing w:after="0" w:line="240" w:lineRule="auto"/>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s</w:t>
            </w:r>
            <w:r w:rsidR="00D146F4">
              <w:rPr>
                <w:rFonts w:ascii="Calibri" w:eastAsia="Times New Roman" w:hAnsi="Calibri" w:cs="Calibri"/>
                <w:color w:val="FF0000"/>
                <w:sz w:val="20"/>
                <w:szCs w:val="20"/>
                <w:lang w:eastAsia="en-GB"/>
              </w:rPr>
              <w:t>pecific resources</w:t>
            </w:r>
          </w:p>
        </w:tc>
        <w:tc>
          <w:tcPr>
            <w:tcW w:w="1984" w:type="dxa"/>
            <w:shd w:val="clear" w:color="auto" w:fill="auto"/>
          </w:tcPr>
          <w:p w14:paraId="4C2D3C25" w14:textId="77777777" w:rsidR="00421A74" w:rsidRDefault="00421A74" w:rsidP="00421A74">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Increase reading/writing attainment</w:t>
            </w:r>
            <w:r w:rsidR="00EB5AC0">
              <w:rPr>
                <w:rFonts w:ascii="Calibri" w:eastAsia="Times New Roman" w:hAnsi="Calibri" w:cs="Calibri"/>
                <w:color w:val="365F91" w:themeColor="accent1" w:themeShade="BF"/>
                <w:sz w:val="20"/>
                <w:szCs w:val="20"/>
                <w:lang w:eastAsia="en-GB"/>
              </w:rPr>
              <w:t>.</w:t>
            </w:r>
          </w:p>
          <w:p w14:paraId="7E693759" w14:textId="77777777" w:rsidR="00D146F4" w:rsidRPr="00421A74" w:rsidRDefault="00D146F4" w:rsidP="00EB5AC0">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 xml:space="preserve">Learning is developed through </w:t>
            </w:r>
            <w:r w:rsidRPr="00421A74">
              <w:rPr>
                <w:rFonts w:ascii="Calibri" w:eastAsia="Times New Roman" w:hAnsi="Calibri" w:cs="Calibri"/>
                <w:color w:val="365F91" w:themeColor="accent1" w:themeShade="BF"/>
                <w:sz w:val="20"/>
                <w:szCs w:val="20"/>
                <w:lang w:eastAsia="en-GB"/>
              </w:rPr>
              <w:lastRenderedPageBreak/>
              <w:t>visual, audio and kinaesthetic</w:t>
            </w:r>
            <w:r w:rsidR="00EB5AC0">
              <w:rPr>
                <w:rFonts w:ascii="Calibri" w:eastAsia="Times New Roman" w:hAnsi="Calibri" w:cs="Calibri"/>
                <w:color w:val="365F91" w:themeColor="accent1" w:themeShade="BF"/>
                <w:sz w:val="20"/>
                <w:szCs w:val="20"/>
                <w:lang w:eastAsia="en-GB"/>
              </w:rPr>
              <w:t xml:space="preserve"> means</w:t>
            </w:r>
          </w:p>
        </w:tc>
        <w:tc>
          <w:tcPr>
            <w:tcW w:w="3260" w:type="dxa"/>
            <w:shd w:val="clear" w:color="auto" w:fill="auto"/>
          </w:tcPr>
          <w:p w14:paraId="257D3E5B" w14:textId="77777777" w:rsidR="00D146F4" w:rsidRDefault="00421A74" w:rsidP="00D146F4">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lastRenderedPageBreak/>
              <w:t>Reading resources</w:t>
            </w:r>
          </w:p>
          <w:p w14:paraId="50CDE79F" w14:textId="77777777" w:rsidR="00D146F4" w:rsidRPr="00421A74" w:rsidRDefault="00D146F4" w:rsidP="00D146F4">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 Resources enrich education</w:t>
            </w:r>
          </w:p>
          <w:p w14:paraId="063BB24E" w14:textId="77777777" w:rsidR="00421A74" w:rsidRPr="00421A74" w:rsidRDefault="00D146F4" w:rsidP="00D146F4">
            <w:pPr>
              <w:numPr>
                <w:ilvl w:val="0"/>
                <w:numId w:val="6"/>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Learning is stimulated</w:t>
            </w:r>
          </w:p>
        </w:tc>
        <w:tc>
          <w:tcPr>
            <w:tcW w:w="1756" w:type="dxa"/>
            <w:shd w:val="clear" w:color="auto" w:fill="auto"/>
          </w:tcPr>
          <w:p w14:paraId="3B341142" w14:textId="77777777" w:rsidR="00D146F4" w:rsidRPr="00421A74" w:rsidRDefault="00D146F4" w:rsidP="00C92046">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Head teacher</w:t>
            </w:r>
          </w:p>
          <w:p w14:paraId="5786F049" w14:textId="77777777" w:rsidR="00421A74" w:rsidRPr="00421A74" w:rsidRDefault="00C92046" w:rsidP="00C92046">
            <w:pPr>
              <w:spacing w:after="0" w:line="240" w:lineRule="auto"/>
              <w:rPr>
                <w:rFonts w:ascii="Calibri" w:eastAsia="Times New Roman" w:hAnsi="Calibri" w:cs="Calibri"/>
                <w:color w:val="5F497A" w:themeColor="accent4" w:themeShade="BF"/>
                <w:sz w:val="20"/>
                <w:szCs w:val="20"/>
                <w:lang w:eastAsia="en-GB"/>
              </w:rPr>
            </w:pPr>
            <w:r>
              <w:rPr>
                <w:rFonts w:ascii="Calibri" w:eastAsia="Times New Roman" w:hAnsi="Calibri" w:cs="Calibri"/>
                <w:color w:val="5F497A" w:themeColor="accent4" w:themeShade="BF"/>
                <w:sz w:val="20"/>
                <w:szCs w:val="20"/>
                <w:lang w:eastAsia="en-GB"/>
              </w:rPr>
              <w:t xml:space="preserve"> </w:t>
            </w:r>
            <w:r w:rsidR="00D146F4" w:rsidRPr="00421A74">
              <w:rPr>
                <w:rFonts w:ascii="Calibri" w:eastAsia="Times New Roman" w:hAnsi="Calibri" w:cs="Calibri"/>
                <w:color w:val="5F497A" w:themeColor="accent4" w:themeShade="BF"/>
                <w:sz w:val="20"/>
                <w:szCs w:val="20"/>
                <w:lang w:eastAsia="en-GB"/>
              </w:rPr>
              <w:t>Staff</w:t>
            </w:r>
          </w:p>
        </w:tc>
        <w:tc>
          <w:tcPr>
            <w:tcW w:w="1079" w:type="dxa"/>
            <w:shd w:val="clear" w:color="auto" w:fill="auto"/>
          </w:tcPr>
          <w:p w14:paraId="6EBCFC28" w14:textId="77777777" w:rsidR="00421A74" w:rsidRPr="00421A74" w:rsidRDefault="00421A74" w:rsidP="00421A7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All</w:t>
            </w:r>
          </w:p>
        </w:tc>
        <w:tc>
          <w:tcPr>
            <w:tcW w:w="2552" w:type="dxa"/>
            <w:shd w:val="clear" w:color="auto" w:fill="auto"/>
          </w:tcPr>
          <w:p w14:paraId="632269FD" w14:textId="77777777" w:rsidR="00D146F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-improved access to reading resources which assist in raising of standards</w:t>
            </w:r>
          </w:p>
          <w:p w14:paraId="3A48F8A2" w14:textId="77777777" w:rsidR="00421A74" w:rsidRPr="00421A74" w:rsidRDefault="00D146F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 xml:space="preserve">-to enhance learning experiences inside the </w:t>
            </w:r>
            <w:r w:rsidRPr="00421A74">
              <w:rPr>
                <w:rFonts w:ascii="Calibri" w:eastAsia="Times New Roman" w:hAnsi="Calibri" w:cs="Calibri"/>
                <w:color w:val="E36C0A" w:themeColor="accent6" w:themeShade="BF"/>
                <w:sz w:val="20"/>
                <w:szCs w:val="20"/>
                <w:lang w:eastAsia="en-GB"/>
              </w:rPr>
              <w:lastRenderedPageBreak/>
              <w:t>classroom widen the pupils’ skills and understanding</w:t>
            </w:r>
          </w:p>
          <w:p w14:paraId="1C774402"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tc>
        <w:tc>
          <w:tcPr>
            <w:tcW w:w="1047" w:type="dxa"/>
            <w:shd w:val="clear" w:color="auto" w:fill="auto"/>
          </w:tcPr>
          <w:p w14:paraId="2678BC72" w14:textId="77777777" w:rsidR="00421A74" w:rsidRPr="00421A74" w:rsidRDefault="00421A74" w:rsidP="00653FF5">
            <w:pPr>
              <w:spacing w:after="0" w:line="240" w:lineRule="auto"/>
              <w:rPr>
                <w:rFonts w:ascii="Calibri" w:eastAsia="Times New Roman" w:hAnsi="Calibri" w:cs="Calibri"/>
                <w:color w:val="1DB565"/>
                <w:sz w:val="20"/>
                <w:szCs w:val="20"/>
                <w:lang w:eastAsia="en-GB"/>
              </w:rPr>
            </w:pPr>
            <w:r w:rsidRPr="00421A74">
              <w:rPr>
                <w:rFonts w:ascii="Calibri" w:eastAsia="Times New Roman" w:hAnsi="Calibri" w:cs="Calibri"/>
                <w:color w:val="1DB565"/>
                <w:sz w:val="20"/>
                <w:szCs w:val="20"/>
                <w:lang w:eastAsia="en-GB"/>
              </w:rPr>
              <w:lastRenderedPageBreak/>
              <w:t>£</w:t>
            </w:r>
            <w:r w:rsidR="00653FF5">
              <w:rPr>
                <w:rFonts w:ascii="Calibri" w:eastAsia="Times New Roman" w:hAnsi="Calibri" w:cs="Calibri"/>
                <w:color w:val="1DB565"/>
                <w:sz w:val="20"/>
                <w:szCs w:val="20"/>
                <w:lang w:eastAsia="en-GB"/>
              </w:rPr>
              <w:t>100</w:t>
            </w:r>
          </w:p>
        </w:tc>
        <w:tc>
          <w:tcPr>
            <w:tcW w:w="2130" w:type="dxa"/>
          </w:tcPr>
          <w:p w14:paraId="00E23257"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access to reading resources which assist in raising of standards</w:t>
            </w:r>
          </w:p>
          <w:p w14:paraId="00B1EDAE" w14:textId="77777777" w:rsidR="00D146F4" w:rsidRPr="00C92046" w:rsidRDefault="00D146F4" w:rsidP="00E71A13">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-learning experiences are engaging</w:t>
            </w:r>
          </w:p>
        </w:tc>
      </w:tr>
      <w:tr w:rsidR="00421A74" w:rsidRPr="00421A74" w14:paraId="67B3864B" w14:textId="77777777" w:rsidTr="00653FF5">
        <w:tc>
          <w:tcPr>
            <w:tcW w:w="1702" w:type="dxa"/>
            <w:shd w:val="clear" w:color="auto" w:fill="auto"/>
          </w:tcPr>
          <w:p w14:paraId="72FCEF3D" w14:textId="77777777" w:rsidR="00421A74" w:rsidRPr="00421A74" w:rsidRDefault="00701108" w:rsidP="00421A7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Wrap around care</w:t>
            </w:r>
            <w:r w:rsidR="006D0119">
              <w:rPr>
                <w:rFonts w:ascii="Calibri" w:eastAsia="Times New Roman" w:hAnsi="Calibri" w:cs="Calibri"/>
                <w:color w:val="FF0000"/>
                <w:sz w:val="20"/>
                <w:szCs w:val="20"/>
                <w:lang w:eastAsia="en-GB"/>
              </w:rPr>
              <w:t xml:space="preserve"> and homew</w:t>
            </w:r>
            <w:r w:rsidR="00421A74" w:rsidRPr="00421A74">
              <w:rPr>
                <w:rFonts w:ascii="Calibri" w:eastAsia="Times New Roman" w:hAnsi="Calibri" w:cs="Calibri"/>
                <w:color w:val="FF0000"/>
                <w:sz w:val="20"/>
                <w:szCs w:val="20"/>
                <w:lang w:eastAsia="en-GB"/>
              </w:rPr>
              <w:t>ork Support</w:t>
            </w:r>
          </w:p>
        </w:tc>
        <w:tc>
          <w:tcPr>
            <w:tcW w:w="1984" w:type="dxa"/>
            <w:shd w:val="clear" w:color="auto" w:fill="auto"/>
          </w:tcPr>
          <w:p w14:paraId="6C72DE09" w14:textId="77777777" w:rsidR="00421A74" w:rsidRPr="00421A74" w:rsidRDefault="00421A74" w:rsidP="00421A74">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Enable access to educational experience out of the curriculum and</w:t>
            </w:r>
          </w:p>
          <w:p w14:paraId="0DBCE83F" w14:textId="77777777" w:rsidR="00421A74" w:rsidRPr="00421A74" w:rsidRDefault="00421A74" w:rsidP="00421A74">
            <w:pPr>
              <w:spacing w:after="0" w:line="240" w:lineRule="auto"/>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support with homework</w:t>
            </w:r>
          </w:p>
        </w:tc>
        <w:tc>
          <w:tcPr>
            <w:tcW w:w="3260" w:type="dxa"/>
            <w:shd w:val="clear" w:color="auto" w:fill="auto"/>
          </w:tcPr>
          <w:p w14:paraId="23267ECC" w14:textId="77777777" w:rsidR="00421A74" w:rsidRPr="00421A74" w:rsidRDefault="00421A74" w:rsidP="00421A74">
            <w:pPr>
              <w:numPr>
                <w:ilvl w:val="0"/>
                <w:numId w:val="6"/>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Riverside Club-after school child care and homework support</w:t>
            </w:r>
          </w:p>
          <w:p w14:paraId="16DB1DA5" w14:textId="77777777" w:rsidR="00421A74" w:rsidRPr="00421A74" w:rsidRDefault="00421A74" w:rsidP="00421A74">
            <w:pPr>
              <w:numPr>
                <w:ilvl w:val="0"/>
                <w:numId w:val="6"/>
              </w:numPr>
              <w:spacing w:after="0" w:line="240" w:lineRule="auto"/>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Activities are linked to curriculum provision</w:t>
            </w:r>
          </w:p>
        </w:tc>
        <w:tc>
          <w:tcPr>
            <w:tcW w:w="1756" w:type="dxa"/>
            <w:shd w:val="clear" w:color="auto" w:fill="auto"/>
          </w:tcPr>
          <w:p w14:paraId="6F0D0BFE" w14:textId="77777777" w:rsidR="00421A74" w:rsidRPr="00421A74" w:rsidRDefault="00421A74" w:rsidP="00421A74">
            <w:pPr>
              <w:spacing w:after="0" w:line="240" w:lineRule="auto"/>
              <w:rPr>
                <w:rFonts w:ascii="Calibri" w:eastAsia="Times New Roman" w:hAnsi="Calibri" w:cs="Calibri"/>
                <w:color w:val="5F497A" w:themeColor="accent4" w:themeShade="BF"/>
                <w:sz w:val="20"/>
                <w:szCs w:val="20"/>
                <w:lang w:eastAsia="en-GB"/>
              </w:rPr>
            </w:pPr>
            <w:r w:rsidRPr="00421A74">
              <w:rPr>
                <w:rFonts w:ascii="Calibri" w:eastAsia="Times New Roman" w:hAnsi="Calibri" w:cs="Calibri"/>
                <w:color w:val="5F497A" w:themeColor="accent4" w:themeShade="BF"/>
                <w:sz w:val="20"/>
                <w:szCs w:val="20"/>
                <w:lang w:eastAsia="en-GB"/>
              </w:rPr>
              <w:t>Riverside Club Staff</w:t>
            </w:r>
          </w:p>
        </w:tc>
        <w:tc>
          <w:tcPr>
            <w:tcW w:w="1079" w:type="dxa"/>
            <w:shd w:val="clear" w:color="auto" w:fill="auto"/>
          </w:tcPr>
          <w:p w14:paraId="6292134C" w14:textId="77777777" w:rsidR="00421A74" w:rsidRPr="00421A74" w:rsidRDefault="00421A74" w:rsidP="00316C8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 xml:space="preserve">Available to all </w:t>
            </w:r>
            <w:r w:rsidR="00316C84">
              <w:rPr>
                <w:rFonts w:ascii="Calibri" w:eastAsia="Times New Roman" w:hAnsi="Calibri" w:cs="Calibri"/>
                <w:color w:val="76923C" w:themeColor="accent3" w:themeShade="BF"/>
                <w:sz w:val="20"/>
                <w:szCs w:val="20"/>
                <w:lang w:eastAsia="en-GB"/>
              </w:rPr>
              <w:t xml:space="preserve">two </w:t>
            </w:r>
            <w:r w:rsidR="00EB5AC0">
              <w:rPr>
                <w:rFonts w:ascii="Calibri" w:eastAsia="Times New Roman" w:hAnsi="Calibri" w:cs="Calibri"/>
                <w:color w:val="76923C" w:themeColor="accent3" w:themeShade="BF"/>
                <w:sz w:val="20"/>
                <w:szCs w:val="20"/>
                <w:lang w:eastAsia="en-GB"/>
              </w:rPr>
              <w:t xml:space="preserve">sessions </w:t>
            </w:r>
            <w:r w:rsidRPr="00421A74">
              <w:rPr>
                <w:rFonts w:ascii="Calibri" w:eastAsia="Times New Roman" w:hAnsi="Calibri" w:cs="Calibri"/>
                <w:color w:val="76923C" w:themeColor="accent3" w:themeShade="BF"/>
                <w:sz w:val="20"/>
                <w:szCs w:val="20"/>
                <w:lang w:eastAsia="en-GB"/>
              </w:rPr>
              <w:t>per week</w:t>
            </w:r>
          </w:p>
        </w:tc>
        <w:tc>
          <w:tcPr>
            <w:tcW w:w="2552" w:type="dxa"/>
            <w:shd w:val="clear" w:color="auto" w:fill="auto"/>
          </w:tcPr>
          <w:p w14:paraId="18FB268D"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-learning experiences out of the classroom widen the pupils’ knowledge and develop self-confidence</w:t>
            </w:r>
          </w:p>
          <w:p w14:paraId="76029DD3" w14:textId="77777777" w:rsidR="00421A74" w:rsidRPr="00421A74" w:rsidRDefault="00421A74" w:rsidP="00421A74">
            <w:pPr>
              <w:spacing w:after="0" w:line="240" w:lineRule="auto"/>
              <w:rPr>
                <w:rFonts w:ascii="Calibri" w:eastAsia="Times New Roman" w:hAnsi="Calibri" w:cs="Calibri"/>
                <w:color w:val="E36C0A" w:themeColor="accent6" w:themeShade="BF"/>
                <w:sz w:val="20"/>
                <w:szCs w:val="20"/>
                <w:lang w:eastAsia="en-GB"/>
              </w:rPr>
            </w:pPr>
          </w:p>
          <w:p w14:paraId="5D6DA71B" w14:textId="77777777" w:rsidR="003A79C2" w:rsidRDefault="00421A74" w:rsidP="00421A74">
            <w:pPr>
              <w:spacing w:after="0" w:line="240" w:lineRule="auto"/>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-positive impact on attainment</w:t>
            </w:r>
          </w:p>
          <w:p w14:paraId="52B08F99" w14:textId="77777777" w:rsidR="003A79C2" w:rsidRPr="00421A74" w:rsidRDefault="003A79C2" w:rsidP="00DE2F8D">
            <w:pPr>
              <w:spacing w:after="0" w:line="240" w:lineRule="auto"/>
              <w:rPr>
                <w:rFonts w:ascii="Calibri" w:eastAsia="Times New Roman" w:hAnsi="Calibri" w:cs="Calibri"/>
                <w:color w:val="E36C0A" w:themeColor="accent6" w:themeShade="BF"/>
                <w:sz w:val="20"/>
                <w:szCs w:val="20"/>
                <w:lang w:eastAsia="en-GB"/>
              </w:rPr>
            </w:pPr>
          </w:p>
        </w:tc>
        <w:tc>
          <w:tcPr>
            <w:tcW w:w="1047" w:type="dxa"/>
            <w:shd w:val="clear" w:color="auto" w:fill="auto"/>
          </w:tcPr>
          <w:p w14:paraId="5A81C3C9" w14:textId="77777777" w:rsidR="00316C84" w:rsidRDefault="00316C84" w:rsidP="00421A74">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2</w:t>
            </w:r>
            <w:r w:rsidR="00D01745">
              <w:rPr>
                <w:rFonts w:ascii="Calibri" w:eastAsia="Times New Roman" w:hAnsi="Calibri" w:cs="Calibri"/>
                <w:color w:val="1DB565"/>
                <w:sz w:val="20"/>
                <w:szCs w:val="20"/>
                <w:lang w:eastAsia="en-GB"/>
              </w:rPr>
              <w:t xml:space="preserve"> sessions </w:t>
            </w:r>
            <w:r>
              <w:rPr>
                <w:rFonts w:ascii="Calibri" w:eastAsia="Times New Roman" w:hAnsi="Calibri" w:cs="Calibri"/>
                <w:color w:val="1DB565"/>
                <w:sz w:val="20"/>
                <w:szCs w:val="20"/>
                <w:lang w:eastAsia="en-GB"/>
              </w:rPr>
              <w:t>x</w:t>
            </w:r>
            <w:r w:rsidR="00D01745">
              <w:rPr>
                <w:rFonts w:ascii="Calibri" w:eastAsia="Times New Roman" w:hAnsi="Calibri" w:cs="Calibri"/>
                <w:color w:val="1DB565"/>
                <w:sz w:val="20"/>
                <w:szCs w:val="20"/>
                <w:lang w:eastAsia="en-GB"/>
              </w:rPr>
              <w:t xml:space="preserve"> </w:t>
            </w:r>
            <w:r>
              <w:rPr>
                <w:rFonts w:ascii="Calibri" w:eastAsia="Times New Roman" w:hAnsi="Calibri" w:cs="Calibri"/>
                <w:color w:val="1DB565"/>
                <w:sz w:val="20"/>
                <w:szCs w:val="20"/>
                <w:lang w:eastAsia="en-GB"/>
              </w:rPr>
              <w:t>38</w:t>
            </w:r>
            <w:r w:rsidR="00D01745">
              <w:rPr>
                <w:rFonts w:ascii="Calibri" w:eastAsia="Times New Roman" w:hAnsi="Calibri" w:cs="Calibri"/>
                <w:color w:val="1DB565"/>
                <w:sz w:val="20"/>
                <w:szCs w:val="20"/>
                <w:lang w:eastAsia="en-GB"/>
              </w:rPr>
              <w:t xml:space="preserve"> weeks </w:t>
            </w:r>
            <w:r>
              <w:rPr>
                <w:rFonts w:ascii="Calibri" w:eastAsia="Times New Roman" w:hAnsi="Calibri" w:cs="Calibri"/>
                <w:color w:val="1DB565"/>
                <w:sz w:val="20"/>
                <w:szCs w:val="20"/>
                <w:lang w:eastAsia="en-GB"/>
              </w:rPr>
              <w:t>x£3</w:t>
            </w:r>
            <w:r w:rsidR="00D01745">
              <w:rPr>
                <w:rFonts w:ascii="Calibri" w:eastAsia="Times New Roman" w:hAnsi="Calibri" w:cs="Calibri"/>
                <w:color w:val="1DB565"/>
                <w:sz w:val="20"/>
                <w:szCs w:val="20"/>
                <w:lang w:eastAsia="en-GB"/>
              </w:rPr>
              <w:t xml:space="preserve"> per session </w:t>
            </w:r>
          </w:p>
          <w:p w14:paraId="3F40E2BE"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r w:rsidRPr="00421A74">
              <w:rPr>
                <w:rFonts w:ascii="Calibri" w:eastAsia="Times New Roman" w:hAnsi="Calibri" w:cs="Calibri"/>
                <w:color w:val="1DB565"/>
                <w:sz w:val="20"/>
                <w:szCs w:val="20"/>
                <w:lang w:eastAsia="en-GB"/>
              </w:rPr>
              <w:t>£</w:t>
            </w:r>
            <w:r w:rsidR="006806F0">
              <w:rPr>
                <w:rFonts w:ascii="Calibri" w:eastAsia="Times New Roman" w:hAnsi="Calibri" w:cs="Calibri"/>
                <w:color w:val="1DB565"/>
                <w:sz w:val="20"/>
                <w:szCs w:val="20"/>
                <w:lang w:eastAsia="en-GB"/>
              </w:rPr>
              <w:t>2052</w:t>
            </w:r>
          </w:p>
          <w:p w14:paraId="37475C01" w14:textId="77777777" w:rsidR="00421A74" w:rsidRPr="00421A74" w:rsidRDefault="00421A74" w:rsidP="00421A74">
            <w:pPr>
              <w:spacing w:after="0" w:line="240" w:lineRule="auto"/>
              <w:rPr>
                <w:rFonts w:ascii="Calibri" w:eastAsia="Times New Roman" w:hAnsi="Calibri" w:cs="Calibri"/>
                <w:color w:val="1DB565"/>
                <w:sz w:val="20"/>
                <w:szCs w:val="20"/>
                <w:lang w:eastAsia="en-GB"/>
              </w:rPr>
            </w:pPr>
          </w:p>
        </w:tc>
        <w:tc>
          <w:tcPr>
            <w:tcW w:w="2130" w:type="dxa"/>
          </w:tcPr>
          <w:p w14:paraId="47A1690E"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-learning experiences out of the classroom widen the pupils’ knowledge and develop self-confidence</w:t>
            </w:r>
          </w:p>
          <w:p w14:paraId="16481DFF" w14:textId="77777777" w:rsidR="00421A74" w:rsidRPr="00C92046" w:rsidRDefault="00421A74" w:rsidP="00421A74">
            <w:pPr>
              <w:spacing w:after="0" w:line="240" w:lineRule="auto"/>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-positive impact on attainment</w:t>
            </w:r>
          </w:p>
        </w:tc>
      </w:tr>
      <w:tr w:rsidR="00421A74" w:rsidRPr="00421A74" w14:paraId="43B83E97" w14:textId="77777777" w:rsidTr="00653FF5">
        <w:tc>
          <w:tcPr>
            <w:tcW w:w="1702" w:type="dxa"/>
            <w:shd w:val="clear" w:color="auto" w:fill="auto"/>
          </w:tcPr>
          <w:p w14:paraId="6D33D019" w14:textId="77777777" w:rsidR="00421A74" w:rsidRPr="001C085E" w:rsidRDefault="00421A74" w:rsidP="00421A74">
            <w:pPr>
              <w:pStyle w:val="ListParagraph"/>
              <w:numPr>
                <w:ilvl w:val="0"/>
                <w:numId w:val="9"/>
              </w:numPr>
              <w:tabs>
                <w:tab w:val="left" w:pos="230"/>
                <w:tab w:val="left" w:pos="372"/>
              </w:tabs>
              <w:spacing w:after="0" w:line="240" w:lineRule="auto"/>
              <w:ind w:left="230" w:hanging="142"/>
              <w:rPr>
                <w:rFonts w:ascii="Calibri" w:eastAsia="Times New Roman" w:hAnsi="Calibri" w:cs="Calibri"/>
                <w:color w:val="FF0000"/>
                <w:sz w:val="20"/>
                <w:szCs w:val="20"/>
                <w:lang w:eastAsia="en-GB"/>
              </w:rPr>
            </w:pPr>
            <w:r w:rsidRPr="001C085E">
              <w:rPr>
                <w:rFonts w:ascii="Calibri" w:eastAsia="Times New Roman" w:hAnsi="Calibri" w:cs="Calibri"/>
                <w:color w:val="FF0000"/>
                <w:sz w:val="20"/>
                <w:szCs w:val="20"/>
                <w:lang w:eastAsia="en-GB"/>
              </w:rPr>
              <w:t>Training</w:t>
            </w:r>
          </w:p>
          <w:p w14:paraId="77C33BA6" w14:textId="77777777" w:rsidR="00421A74" w:rsidRPr="001C085E" w:rsidRDefault="00421A74" w:rsidP="00421A74">
            <w:pPr>
              <w:tabs>
                <w:tab w:val="left" w:pos="230"/>
                <w:tab w:val="left" w:pos="372"/>
              </w:tabs>
              <w:spacing w:after="0" w:line="240" w:lineRule="auto"/>
              <w:ind w:left="230" w:hanging="142"/>
              <w:rPr>
                <w:rFonts w:ascii="Calibri" w:eastAsia="Times New Roman" w:hAnsi="Calibri" w:cs="Calibri"/>
                <w:color w:val="FF0000"/>
                <w:sz w:val="20"/>
                <w:szCs w:val="20"/>
                <w:lang w:eastAsia="en-GB"/>
              </w:rPr>
            </w:pPr>
          </w:p>
          <w:p w14:paraId="17D45727" w14:textId="77777777" w:rsidR="00421A74" w:rsidRPr="001C085E" w:rsidRDefault="00421A74" w:rsidP="00421A74">
            <w:pPr>
              <w:tabs>
                <w:tab w:val="left" w:pos="230"/>
                <w:tab w:val="left" w:pos="372"/>
              </w:tabs>
              <w:spacing w:after="0" w:line="240" w:lineRule="auto"/>
              <w:ind w:left="230" w:hanging="142"/>
              <w:rPr>
                <w:rFonts w:ascii="Calibri" w:eastAsia="Times New Roman" w:hAnsi="Calibri" w:cs="Calibri"/>
                <w:color w:val="FF0000"/>
                <w:sz w:val="20"/>
                <w:szCs w:val="20"/>
                <w:lang w:eastAsia="en-GB"/>
              </w:rPr>
            </w:pPr>
          </w:p>
        </w:tc>
        <w:tc>
          <w:tcPr>
            <w:tcW w:w="1984" w:type="dxa"/>
            <w:shd w:val="clear" w:color="auto" w:fill="auto"/>
          </w:tcPr>
          <w:p w14:paraId="482032C8" w14:textId="77777777" w:rsidR="00421A74" w:rsidRPr="004A2BDB" w:rsidRDefault="004A2BDB" w:rsidP="0079111C">
            <w:pPr>
              <w:spacing w:after="0" w:line="240" w:lineRule="auto"/>
              <w:rPr>
                <w:rFonts w:ascii="Calibri" w:eastAsia="Times New Roman" w:hAnsi="Calibri" w:cs="Calibri"/>
                <w:color w:val="365F91" w:themeColor="accent1" w:themeShade="BF"/>
                <w:sz w:val="20"/>
                <w:szCs w:val="20"/>
                <w:lang w:eastAsia="en-GB"/>
              </w:rPr>
            </w:pPr>
            <w:r w:rsidRPr="004A2BDB">
              <w:rPr>
                <w:rFonts w:ascii="Calibri" w:eastAsia="Times New Roman" w:hAnsi="Calibri" w:cs="Calibri"/>
                <w:color w:val="365F91" w:themeColor="accent1" w:themeShade="BF"/>
                <w:sz w:val="20"/>
                <w:szCs w:val="20"/>
                <w:lang w:eastAsia="en-GB"/>
              </w:rPr>
              <w:t>Staff CPD is current and relevant</w:t>
            </w:r>
          </w:p>
        </w:tc>
        <w:tc>
          <w:tcPr>
            <w:tcW w:w="3260" w:type="dxa"/>
            <w:shd w:val="clear" w:color="auto" w:fill="auto"/>
          </w:tcPr>
          <w:p w14:paraId="164904AA" w14:textId="77777777" w:rsidR="00421A74" w:rsidRDefault="001C085E" w:rsidP="00421A74">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Pr>
                <w:rFonts w:ascii="Calibri" w:eastAsia="Times New Roman" w:hAnsi="Calibri" w:cs="Calibri"/>
                <w:color w:val="31849B" w:themeColor="accent5" w:themeShade="BF"/>
                <w:sz w:val="20"/>
                <w:szCs w:val="20"/>
                <w:lang w:eastAsia="en-GB"/>
              </w:rPr>
              <w:t xml:space="preserve">Staff have a clear understanding of terminology </w:t>
            </w:r>
          </w:p>
          <w:p w14:paraId="0A44B7B7" w14:textId="77777777" w:rsidR="004A2BDB" w:rsidRDefault="004A2BDB" w:rsidP="00421A74">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Pr>
                <w:rFonts w:ascii="Calibri" w:eastAsia="Times New Roman" w:hAnsi="Calibri" w:cs="Calibri"/>
                <w:color w:val="31849B" w:themeColor="accent5" w:themeShade="BF"/>
                <w:sz w:val="20"/>
                <w:szCs w:val="20"/>
                <w:lang w:eastAsia="en-GB"/>
              </w:rPr>
              <w:t>Effective lessons are taught</w:t>
            </w:r>
          </w:p>
          <w:p w14:paraId="0948A5AD" w14:textId="77777777" w:rsidR="006806F0" w:rsidRDefault="004A2BDB" w:rsidP="00421A74">
            <w:pPr>
              <w:numPr>
                <w:ilvl w:val="0"/>
                <w:numId w:val="8"/>
              </w:numPr>
              <w:spacing w:after="0" w:line="240" w:lineRule="auto"/>
              <w:ind w:left="372" w:hanging="284"/>
              <w:rPr>
                <w:rFonts w:ascii="Calibri" w:eastAsia="Times New Roman" w:hAnsi="Calibri" w:cs="Calibri"/>
                <w:color w:val="31849B" w:themeColor="accent5" w:themeShade="BF"/>
                <w:sz w:val="20"/>
                <w:szCs w:val="20"/>
                <w:lang w:eastAsia="en-GB"/>
              </w:rPr>
            </w:pPr>
            <w:r>
              <w:rPr>
                <w:rFonts w:ascii="Calibri" w:eastAsia="Times New Roman" w:hAnsi="Calibri" w:cs="Calibri"/>
                <w:color w:val="31849B" w:themeColor="accent5" w:themeShade="BF"/>
                <w:sz w:val="20"/>
                <w:szCs w:val="20"/>
                <w:lang w:eastAsia="en-GB"/>
              </w:rPr>
              <w:t>Progress in phonics continues to exceed national average</w:t>
            </w:r>
          </w:p>
          <w:p w14:paraId="4308882F" w14:textId="77777777" w:rsidR="006806F0" w:rsidRPr="006806F0" w:rsidRDefault="006806F0" w:rsidP="006806F0">
            <w:pPr>
              <w:rPr>
                <w:rFonts w:ascii="Calibri" w:eastAsia="Times New Roman" w:hAnsi="Calibri" w:cs="Calibri"/>
                <w:sz w:val="20"/>
                <w:szCs w:val="20"/>
                <w:lang w:eastAsia="en-GB"/>
              </w:rPr>
            </w:pPr>
          </w:p>
          <w:p w14:paraId="395D3E9A" w14:textId="77777777" w:rsidR="006806F0" w:rsidRPr="006806F0" w:rsidRDefault="006806F0" w:rsidP="006806F0">
            <w:pPr>
              <w:rPr>
                <w:rFonts w:ascii="Calibri" w:eastAsia="Times New Roman" w:hAnsi="Calibri" w:cs="Calibri"/>
                <w:sz w:val="20"/>
                <w:szCs w:val="20"/>
                <w:lang w:eastAsia="en-GB"/>
              </w:rPr>
            </w:pPr>
          </w:p>
          <w:p w14:paraId="49377761" w14:textId="77777777" w:rsidR="006806F0" w:rsidRDefault="006806F0" w:rsidP="006806F0">
            <w:pPr>
              <w:rPr>
                <w:rFonts w:ascii="Calibri" w:eastAsia="Times New Roman" w:hAnsi="Calibri" w:cs="Calibri"/>
                <w:sz w:val="20"/>
                <w:szCs w:val="20"/>
                <w:lang w:eastAsia="en-GB"/>
              </w:rPr>
            </w:pPr>
          </w:p>
          <w:p w14:paraId="6FEBB17B" w14:textId="77777777" w:rsidR="004A2BDB" w:rsidRPr="006806F0" w:rsidRDefault="004A2BDB" w:rsidP="006806F0">
            <w:pPr>
              <w:jc w:val="right"/>
              <w:rPr>
                <w:rFonts w:ascii="Calibri" w:eastAsia="Times New Roman" w:hAnsi="Calibri" w:cs="Calibri"/>
                <w:sz w:val="20"/>
                <w:szCs w:val="20"/>
                <w:lang w:eastAsia="en-GB"/>
              </w:rPr>
            </w:pPr>
          </w:p>
        </w:tc>
        <w:tc>
          <w:tcPr>
            <w:tcW w:w="1756" w:type="dxa"/>
            <w:shd w:val="clear" w:color="auto" w:fill="auto"/>
          </w:tcPr>
          <w:p w14:paraId="4004B571" w14:textId="77777777" w:rsidR="00421A74" w:rsidRPr="001C085E" w:rsidRDefault="001C085E" w:rsidP="00421A74">
            <w:pPr>
              <w:spacing w:after="0" w:line="240" w:lineRule="auto"/>
              <w:rPr>
                <w:rFonts w:ascii="Calibri" w:eastAsia="Times New Roman" w:hAnsi="Calibri" w:cs="Calibri"/>
                <w:color w:val="5F497A" w:themeColor="accent4" w:themeShade="BF"/>
                <w:sz w:val="20"/>
                <w:szCs w:val="20"/>
                <w:lang w:eastAsia="en-GB"/>
              </w:rPr>
            </w:pPr>
            <w:r>
              <w:rPr>
                <w:rFonts w:ascii="Calibri" w:eastAsia="Times New Roman" w:hAnsi="Calibri" w:cs="Calibri"/>
                <w:color w:val="5F497A" w:themeColor="accent4" w:themeShade="BF"/>
                <w:sz w:val="20"/>
                <w:szCs w:val="20"/>
                <w:lang w:eastAsia="en-GB"/>
              </w:rPr>
              <w:t>All staff</w:t>
            </w:r>
          </w:p>
        </w:tc>
        <w:tc>
          <w:tcPr>
            <w:tcW w:w="1079" w:type="dxa"/>
            <w:shd w:val="clear" w:color="auto" w:fill="auto"/>
          </w:tcPr>
          <w:p w14:paraId="0FB19056" w14:textId="77777777" w:rsidR="00421A74" w:rsidRPr="001C085E" w:rsidRDefault="001C085E" w:rsidP="00421A74">
            <w:pPr>
              <w:spacing w:after="0" w:line="240" w:lineRule="auto"/>
              <w:rPr>
                <w:rFonts w:ascii="Calibri" w:eastAsia="Times New Roman" w:hAnsi="Calibri" w:cs="Calibri"/>
                <w:color w:val="76923C" w:themeColor="accent3" w:themeShade="BF"/>
                <w:sz w:val="20"/>
                <w:szCs w:val="20"/>
                <w:lang w:eastAsia="en-GB"/>
              </w:rPr>
            </w:pPr>
            <w:r>
              <w:rPr>
                <w:rFonts w:ascii="Calibri" w:eastAsia="Times New Roman" w:hAnsi="Calibri" w:cs="Calibri"/>
                <w:color w:val="76923C" w:themeColor="accent3" w:themeShade="BF"/>
                <w:sz w:val="20"/>
                <w:szCs w:val="20"/>
                <w:lang w:eastAsia="en-GB"/>
              </w:rPr>
              <w:t>All pupils</w:t>
            </w:r>
          </w:p>
        </w:tc>
        <w:tc>
          <w:tcPr>
            <w:tcW w:w="2552" w:type="dxa"/>
            <w:shd w:val="clear" w:color="auto" w:fill="auto"/>
          </w:tcPr>
          <w:p w14:paraId="29FAF661" w14:textId="77777777" w:rsidR="009006B8" w:rsidRDefault="001C085E" w:rsidP="009006B8">
            <w:pPr>
              <w:spacing w:after="0" w:line="240" w:lineRule="auto"/>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-Staff are able to identify readers that are struggling and support these pupils</w:t>
            </w:r>
          </w:p>
          <w:p w14:paraId="1BCAB77D" w14:textId="77777777" w:rsidR="001C085E" w:rsidRDefault="001C085E" w:rsidP="009006B8">
            <w:pPr>
              <w:spacing w:after="0" w:line="240" w:lineRule="auto"/>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-Develop and approach to teaching reading</w:t>
            </w:r>
          </w:p>
          <w:p w14:paraId="4AEDFE7E" w14:textId="77777777" w:rsidR="001C085E" w:rsidRDefault="001C085E" w:rsidP="001C085E">
            <w:pPr>
              <w:pStyle w:val="ListParagraph"/>
              <w:numPr>
                <w:ilvl w:val="0"/>
                <w:numId w:val="8"/>
              </w:numPr>
              <w:spacing w:after="0" w:line="240" w:lineRule="auto"/>
              <w:ind w:left="399" w:hanging="142"/>
              <w:rPr>
                <w:rFonts w:ascii="Calibri" w:eastAsia="Times New Roman" w:hAnsi="Calibri" w:cs="Calibri"/>
                <w:color w:val="E36C0A" w:themeColor="accent6" w:themeShade="BF"/>
                <w:sz w:val="20"/>
                <w:szCs w:val="20"/>
                <w:lang w:eastAsia="en-GB"/>
              </w:rPr>
            </w:pPr>
            <w:r w:rsidRPr="001C085E">
              <w:rPr>
                <w:rFonts w:ascii="Calibri" w:eastAsia="Times New Roman" w:hAnsi="Calibri" w:cs="Calibri"/>
                <w:color w:val="E36C0A" w:themeColor="accent6" w:themeShade="BF"/>
                <w:sz w:val="20"/>
                <w:szCs w:val="20"/>
                <w:lang w:eastAsia="en-GB"/>
              </w:rPr>
              <w:t>High frequency words</w:t>
            </w:r>
            <w:r w:rsidR="004A2BDB">
              <w:rPr>
                <w:rFonts w:ascii="Calibri" w:eastAsia="Times New Roman" w:hAnsi="Calibri" w:cs="Calibri"/>
                <w:color w:val="E36C0A" w:themeColor="accent6" w:themeShade="BF"/>
                <w:sz w:val="20"/>
                <w:szCs w:val="20"/>
                <w:lang w:eastAsia="en-GB"/>
              </w:rPr>
              <w:t xml:space="preserve"> are taught effectively and pupils are able to read these</w:t>
            </w:r>
          </w:p>
          <w:p w14:paraId="2748F793" w14:textId="77777777" w:rsidR="001C085E" w:rsidRDefault="001C085E" w:rsidP="001C085E">
            <w:pPr>
              <w:pStyle w:val="ListParagraph"/>
              <w:numPr>
                <w:ilvl w:val="0"/>
                <w:numId w:val="8"/>
              </w:numPr>
              <w:spacing w:after="0" w:line="240" w:lineRule="auto"/>
              <w:ind w:left="399" w:hanging="142"/>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Synthetic phonics</w:t>
            </w:r>
            <w:r w:rsidR="004A2BDB">
              <w:rPr>
                <w:rFonts w:ascii="Calibri" w:eastAsia="Times New Roman" w:hAnsi="Calibri" w:cs="Calibri"/>
                <w:color w:val="E36C0A" w:themeColor="accent6" w:themeShade="BF"/>
                <w:sz w:val="20"/>
                <w:szCs w:val="20"/>
                <w:lang w:eastAsia="en-GB"/>
              </w:rPr>
              <w:t xml:space="preserve"> is taught effectively and pupils make good reading progress</w:t>
            </w:r>
          </w:p>
          <w:p w14:paraId="354E870A" w14:textId="77777777" w:rsidR="001C085E" w:rsidRPr="001C085E" w:rsidRDefault="001C085E" w:rsidP="004A2BDB">
            <w:pPr>
              <w:pStyle w:val="ListParagraph"/>
              <w:numPr>
                <w:ilvl w:val="0"/>
                <w:numId w:val="8"/>
              </w:numPr>
              <w:spacing w:after="0" w:line="240" w:lineRule="auto"/>
              <w:ind w:left="399" w:hanging="142"/>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Whole word reading</w:t>
            </w:r>
            <w:r w:rsidR="004A2BDB">
              <w:rPr>
                <w:rFonts w:ascii="Calibri" w:eastAsia="Times New Roman" w:hAnsi="Calibri" w:cs="Calibri"/>
                <w:color w:val="E36C0A" w:themeColor="accent6" w:themeShade="BF"/>
                <w:sz w:val="20"/>
                <w:szCs w:val="20"/>
                <w:lang w:eastAsia="en-GB"/>
              </w:rPr>
              <w:t>.  Pupils are more confident in reading words that are repeated in books</w:t>
            </w:r>
          </w:p>
        </w:tc>
        <w:tc>
          <w:tcPr>
            <w:tcW w:w="1047" w:type="dxa"/>
            <w:shd w:val="clear" w:color="auto" w:fill="auto"/>
          </w:tcPr>
          <w:p w14:paraId="209F4CCC" w14:textId="77777777" w:rsidR="00421A74" w:rsidRPr="001C085E" w:rsidRDefault="001C085E" w:rsidP="004337A8">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£450</w:t>
            </w:r>
          </w:p>
        </w:tc>
        <w:tc>
          <w:tcPr>
            <w:tcW w:w="2130" w:type="dxa"/>
          </w:tcPr>
          <w:p w14:paraId="1A51F080" w14:textId="77777777" w:rsidR="00787BE2" w:rsidRPr="001C085E" w:rsidRDefault="002E695A" w:rsidP="009006B8">
            <w:pPr>
              <w:spacing w:after="0" w:line="240" w:lineRule="auto"/>
              <w:rPr>
                <w:rFonts w:ascii="Calibri" w:eastAsia="Times New Roman" w:hAnsi="Calibri" w:cs="Calibri"/>
                <w:color w:val="943634" w:themeColor="accent2" w:themeShade="BF"/>
                <w:sz w:val="20"/>
                <w:szCs w:val="20"/>
                <w:lang w:eastAsia="en-GB"/>
              </w:rPr>
            </w:pPr>
            <w:r w:rsidRPr="001C085E">
              <w:rPr>
                <w:rFonts w:ascii="Calibri" w:eastAsia="Times New Roman" w:hAnsi="Calibri" w:cs="Calibri"/>
                <w:color w:val="943634" w:themeColor="accent2" w:themeShade="BF"/>
                <w:sz w:val="20"/>
                <w:szCs w:val="20"/>
                <w:lang w:eastAsia="en-GB"/>
              </w:rPr>
              <w:t>-CPD for staff</w:t>
            </w:r>
          </w:p>
          <w:p w14:paraId="54840F6D" w14:textId="77777777" w:rsidR="002E695A" w:rsidRDefault="002E695A" w:rsidP="001C085E">
            <w:pPr>
              <w:spacing w:after="0" w:line="240" w:lineRule="auto"/>
              <w:rPr>
                <w:rFonts w:ascii="Calibri" w:eastAsia="Times New Roman" w:hAnsi="Calibri" w:cs="Calibri"/>
                <w:color w:val="943634" w:themeColor="accent2" w:themeShade="BF"/>
                <w:sz w:val="20"/>
                <w:szCs w:val="20"/>
                <w:lang w:eastAsia="en-GB"/>
              </w:rPr>
            </w:pPr>
            <w:r w:rsidRPr="001C085E">
              <w:rPr>
                <w:rFonts w:ascii="Calibri" w:eastAsia="Times New Roman" w:hAnsi="Calibri" w:cs="Calibri"/>
                <w:color w:val="943634" w:themeColor="accent2" w:themeShade="BF"/>
                <w:sz w:val="20"/>
                <w:szCs w:val="20"/>
                <w:lang w:eastAsia="en-GB"/>
              </w:rPr>
              <w:t>-</w:t>
            </w:r>
            <w:r w:rsidR="001C085E">
              <w:rPr>
                <w:rFonts w:ascii="Calibri" w:eastAsia="Times New Roman" w:hAnsi="Calibri" w:cs="Calibri"/>
                <w:color w:val="943634" w:themeColor="accent2" w:themeShade="BF"/>
                <w:sz w:val="20"/>
                <w:szCs w:val="20"/>
                <w:lang w:eastAsia="en-GB"/>
              </w:rPr>
              <w:t>engage and motivate pupils</w:t>
            </w:r>
          </w:p>
          <w:p w14:paraId="6950B9E3" w14:textId="77777777" w:rsidR="001C085E" w:rsidRDefault="001C085E" w:rsidP="001C085E">
            <w:pPr>
              <w:spacing w:after="0" w:line="240" w:lineRule="auto"/>
              <w:rPr>
                <w:rFonts w:ascii="Calibri" w:eastAsia="Times New Roman" w:hAnsi="Calibri" w:cs="Calibri"/>
                <w:color w:val="943634" w:themeColor="accent2" w:themeShade="BF"/>
                <w:sz w:val="20"/>
                <w:szCs w:val="20"/>
                <w:lang w:eastAsia="en-GB"/>
              </w:rPr>
            </w:pPr>
            <w:r>
              <w:rPr>
                <w:rFonts w:ascii="Calibri" w:eastAsia="Times New Roman" w:hAnsi="Calibri" w:cs="Calibri"/>
                <w:color w:val="943634" w:themeColor="accent2" w:themeShade="BF"/>
                <w:sz w:val="20"/>
                <w:szCs w:val="20"/>
                <w:lang w:eastAsia="en-GB"/>
              </w:rPr>
              <w:t>-awareness for all staff</w:t>
            </w:r>
          </w:p>
          <w:p w14:paraId="58F82BE1" w14:textId="77777777" w:rsidR="001C085E" w:rsidRPr="001C085E" w:rsidRDefault="001C085E" w:rsidP="001C085E">
            <w:pPr>
              <w:spacing w:after="0" w:line="240" w:lineRule="auto"/>
              <w:rPr>
                <w:rFonts w:ascii="Calibri" w:eastAsia="Times New Roman" w:hAnsi="Calibri" w:cs="Calibri"/>
                <w:color w:val="943634" w:themeColor="accent2" w:themeShade="BF"/>
                <w:sz w:val="20"/>
                <w:szCs w:val="20"/>
                <w:lang w:eastAsia="en-GB"/>
              </w:rPr>
            </w:pPr>
            <w:r>
              <w:rPr>
                <w:rFonts w:ascii="Calibri" w:eastAsia="Times New Roman" w:hAnsi="Calibri" w:cs="Calibri"/>
                <w:color w:val="943634" w:themeColor="accent2" w:themeShade="BF"/>
                <w:sz w:val="20"/>
                <w:szCs w:val="20"/>
                <w:lang w:eastAsia="en-GB"/>
              </w:rPr>
              <w:t>-reading across the school is in line with national expectations</w:t>
            </w:r>
          </w:p>
        </w:tc>
      </w:tr>
      <w:tr w:rsidR="00421A74" w:rsidRPr="00421A74" w14:paraId="5411F895" w14:textId="77777777" w:rsidTr="00653FF5">
        <w:tc>
          <w:tcPr>
            <w:tcW w:w="1702" w:type="dxa"/>
            <w:shd w:val="clear" w:color="auto" w:fill="auto"/>
          </w:tcPr>
          <w:p w14:paraId="0E45F742" w14:textId="5FDA2FD8" w:rsidR="00421A74" w:rsidRPr="00421A74" w:rsidRDefault="00421A74" w:rsidP="00D146F4">
            <w:pPr>
              <w:pStyle w:val="ListParagraph"/>
              <w:numPr>
                <w:ilvl w:val="0"/>
                <w:numId w:val="9"/>
              </w:numPr>
              <w:spacing w:after="0" w:line="240" w:lineRule="auto"/>
              <w:ind w:left="372" w:hanging="284"/>
              <w:rPr>
                <w:rFonts w:ascii="Calibri" w:eastAsia="Times New Roman" w:hAnsi="Calibri" w:cs="Calibri"/>
                <w:color w:val="FF0000"/>
                <w:sz w:val="20"/>
                <w:szCs w:val="20"/>
                <w:lang w:eastAsia="en-GB"/>
              </w:rPr>
            </w:pPr>
            <w:r w:rsidRPr="00421A74">
              <w:rPr>
                <w:rFonts w:ascii="Calibri" w:eastAsia="Times New Roman" w:hAnsi="Calibri" w:cs="Calibri"/>
                <w:color w:val="FF0000"/>
                <w:sz w:val="20"/>
                <w:szCs w:val="20"/>
                <w:lang w:eastAsia="en-GB"/>
              </w:rPr>
              <w:t>Milk</w:t>
            </w:r>
            <w:r w:rsidR="00E5244A">
              <w:rPr>
                <w:rFonts w:ascii="Calibri" w:eastAsia="Times New Roman" w:hAnsi="Calibri" w:cs="Calibri"/>
                <w:color w:val="FF0000"/>
                <w:sz w:val="20"/>
                <w:szCs w:val="20"/>
                <w:lang w:eastAsia="en-GB"/>
              </w:rPr>
              <w:t>/Fruit</w:t>
            </w:r>
            <w:r w:rsidRPr="00421A74">
              <w:rPr>
                <w:rFonts w:ascii="Calibri" w:eastAsia="Times New Roman" w:hAnsi="Calibri" w:cs="Calibri"/>
                <w:color w:val="FF0000"/>
                <w:sz w:val="20"/>
                <w:szCs w:val="20"/>
                <w:lang w:eastAsia="en-GB"/>
              </w:rPr>
              <w:t>-school food plan</w:t>
            </w:r>
          </w:p>
        </w:tc>
        <w:tc>
          <w:tcPr>
            <w:tcW w:w="1984" w:type="dxa"/>
            <w:shd w:val="clear" w:color="auto" w:fill="auto"/>
          </w:tcPr>
          <w:p w14:paraId="2D2B4EA2" w14:textId="77777777" w:rsidR="00421A74" w:rsidRPr="00421A74" w:rsidRDefault="00421A74" w:rsidP="00421A74">
            <w:pPr>
              <w:spacing w:after="0" w:line="240" w:lineRule="auto"/>
              <w:rPr>
                <w:rFonts w:ascii="Calibri" w:eastAsia="Times New Roman" w:hAnsi="Calibri" w:cs="Calibri"/>
                <w:bCs/>
                <w:color w:val="365F91" w:themeColor="accent1" w:themeShade="BF"/>
                <w:sz w:val="20"/>
                <w:szCs w:val="20"/>
                <w:shd w:val="clear" w:color="auto" w:fill="FFFFFF"/>
                <w:lang w:eastAsia="en-GB"/>
              </w:rPr>
            </w:pPr>
            <w:r w:rsidRPr="00421A74">
              <w:rPr>
                <w:rFonts w:ascii="Calibri" w:eastAsia="Times New Roman" w:hAnsi="Calibri" w:cs="Calibri"/>
                <w:bCs/>
                <w:color w:val="365F91" w:themeColor="accent1" w:themeShade="BF"/>
                <w:sz w:val="20"/>
                <w:szCs w:val="20"/>
                <w:shd w:val="clear" w:color="auto" w:fill="FFFFFF"/>
                <w:lang w:eastAsia="en-GB"/>
              </w:rPr>
              <w:t>To enhance learning through healthy lifestyle</w:t>
            </w:r>
          </w:p>
        </w:tc>
        <w:tc>
          <w:tcPr>
            <w:tcW w:w="3260" w:type="dxa"/>
            <w:shd w:val="clear" w:color="auto" w:fill="auto"/>
          </w:tcPr>
          <w:p w14:paraId="71746468" w14:textId="755E9B75" w:rsidR="00421A74" w:rsidRPr="00421A74" w:rsidRDefault="00421A74" w:rsidP="007E1271">
            <w:pPr>
              <w:numPr>
                <w:ilvl w:val="0"/>
                <w:numId w:val="8"/>
              </w:numPr>
              <w:spacing w:after="0" w:line="240" w:lineRule="auto"/>
              <w:ind w:left="372" w:hanging="284"/>
              <w:rPr>
                <w:rFonts w:ascii="Calibri" w:eastAsia="Times New Roman" w:hAnsi="Calibri" w:cs="Calibri"/>
                <w:bCs/>
                <w:color w:val="31849B" w:themeColor="accent5" w:themeShade="BF"/>
                <w:sz w:val="20"/>
                <w:szCs w:val="20"/>
                <w:shd w:val="clear" w:color="auto" w:fill="FFFFFF"/>
                <w:lang w:eastAsia="en-GB"/>
              </w:rPr>
            </w:pPr>
            <w:r w:rsidRPr="00421A74">
              <w:rPr>
                <w:rFonts w:ascii="Calibri" w:eastAsia="Times New Roman" w:hAnsi="Calibri" w:cs="Calibri"/>
                <w:bCs/>
                <w:color w:val="31849B" w:themeColor="accent5" w:themeShade="BF"/>
                <w:sz w:val="20"/>
                <w:szCs w:val="20"/>
                <w:shd w:val="clear" w:color="auto" w:fill="FFFFFF"/>
                <w:lang w:eastAsia="en-GB"/>
              </w:rPr>
              <w:t>Provision of milk</w:t>
            </w:r>
            <w:r w:rsidR="00E5244A">
              <w:rPr>
                <w:rFonts w:ascii="Calibri" w:eastAsia="Times New Roman" w:hAnsi="Calibri" w:cs="Calibri"/>
                <w:bCs/>
                <w:color w:val="31849B" w:themeColor="accent5" w:themeShade="BF"/>
                <w:sz w:val="20"/>
                <w:szCs w:val="20"/>
                <w:shd w:val="clear" w:color="auto" w:fill="FFFFFF"/>
                <w:lang w:eastAsia="en-GB"/>
              </w:rPr>
              <w:t xml:space="preserve"> and fruit</w:t>
            </w:r>
            <w:r w:rsidRPr="00421A74">
              <w:rPr>
                <w:rFonts w:ascii="Calibri" w:eastAsia="Times New Roman" w:hAnsi="Calibri" w:cs="Calibri"/>
                <w:bCs/>
                <w:color w:val="31849B" w:themeColor="accent5" w:themeShade="BF"/>
                <w:sz w:val="20"/>
                <w:szCs w:val="20"/>
                <w:shd w:val="clear" w:color="auto" w:fill="FFFFFF"/>
                <w:lang w:eastAsia="en-GB"/>
              </w:rPr>
              <w:t xml:space="preserve"> </w:t>
            </w:r>
            <w:r w:rsidR="00E5244A">
              <w:rPr>
                <w:rFonts w:ascii="Calibri" w:eastAsia="Times New Roman" w:hAnsi="Calibri" w:cs="Calibri"/>
                <w:bCs/>
                <w:color w:val="31849B" w:themeColor="accent5" w:themeShade="BF"/>
                <w:sz w:val="20"/>
                <w:szCs w:val="20"/>
                <w:shd w:val="clear" w:color="auto" w:fill="FFFFFF"/>
                <w:lang w:eastAsia="en-GB"/>
              </w:rPr>
              <w:t>for</w:t>
            </w:r>
            <w:r w:rsidRPr="00421A74">
              <w:rPr>
                <w:rFonts w:ascii="Calibri" w:eastAsia="Times New Roman" w:hAnsi="Calibri" w:cs="Calibri"/>
                <w:bCs/>
                <w:color w:val="31849B" w:themeColor="accent5" w:themeShade="BF"/>
                <w:sz w:val="20"/>
                <w:szCs w:val="20"/>
                <w:shd w:val="clear" w:color="auto" w:fill="FFFFFF"/>
                <w:lang w:eastAsia="en-GB"/>
              </w:rPr>
              <w:t xml:space="preserve"> PP children.  </w:t>
            </w:r>
          </w:p>
        </w:tc>
        <w:tc>
          <w:tcPr>
            <w:tcW w:w="1756" w:type="dxa"/>
            <w:shd w:val="clear" w:color="auto" w:fill="auto"/>
          </w:tcPr>
          <w:p w14:paraId="193CD588" w14:textId="77777777" w:rsidR="00421A74" w:rsidRPr="00421A74" w:rsidRDefault="00421A74" w:rsidP="00421A74">
            <w:pPr>
              <w:spacing w:after="0" w:line="240" w:lineRule="auto"/>
              <w:rPr>
                <w:rFonts w:ascii="Calibri" w:eastAsia="Times New Roman" w:hAnsi="Calibri" w:cs="Calibri"/>
                <w:sz w:val="20"/>
                <w:szCs w:val="20"/>
                <w:lang w:eastAsia="en-GB"/>
              </w:rPr>
            </w:pPr>
            <w:r w:rsidRPr="00421A74">
              <w:rPr>
                <w:rFonts w:ascii="Calibri" w:eastAsia="Times New Roman" w:hAnsi="Calibri" w:cs="Calibri"/>
                <w:color w:val="7030A0"/>
                <w:sz w:val="20"/>
                <w:szCs w:val="20"/>
                <w:lang w:eastAsia="en-GB"/>
              </w:rPr>
              <w:t>Staff</w:t>
            </w:r>
          </w:p>
        </w:tc>
        <w:tc>
          <w:tcPr>
            <w:tcW w:w="1079" w:type="dxa"/>
            <w:shd w:val="clear" w:color="auto" w:fill="auto"/>
          </w:tcPr>
          <w:p w14:paraId="4DD87DAD" w14:textId="77777777" w:rsidR="00421A74" w:rsidRPr="00421A74" w:rsidRDefault="00421A74" w:rsidP="00421A74">
            <w:pPr>
              <w:spacing w:after="0" w:line="240" w:lineRule="auto"/>
              <w:rPr>
                <w:rFonts w:ascii="Calibri" w:eastAsia="Times New Roman" w:hAnsi="Calibri" w:cs="Calibri"/>
                <w:color w:val="76923C" w:themeColor="accent3" w:themeShade="BF"/>
                <w:sz w:val="20"/>
                <w:szCs w:val="20"/>
                <w:lang w:eastAsia="en-GB"/>
              </w:rPr>
            </w:pPr>
            <w:r w:rsidRPr="00421A74">
              <w:rPr>
                <w:rFonts w:ascii="Calibri" w:eastAsia="Times New Roman" w:hAnsi="Calibri" w:cs="Calibri"/>
                <w:color w:val="76923C" w:themeColor="accent3" w:themeShade="BF"/>
                <w:sz w:val="20"/>
                <w:szCs w:val="20"/>
                <w:lang w:eastAsia="en-GB"/>
              </w:rPr>
              <w:t xml:space="preserve">Individual </w:t>
            </w:r>
          </w:p>
        </w:tc>
        <w:tc>
          <w:tcPr>
            <w:tcW w:w="2552" w:type="dxa"/>
            <w:shd w:val="clear" w:color="auto" w:fill="auto"/>
          </w:tcPr>
          <w:p w14:paraId="055A2354" w14:textId="77777777" w:rsidR="00421A74" w:rsidRPr="00421A74" w:rsidRDefault="00421A74" w:rsidP="00421A74">
            <w:pPr>
              <w:spacing w:after="0" w:line="240" w:lineRule="auto"/>
              <w:rPr>
                <w:rFonts w:ascii="Calibri" w:eastAsia="Times New Roman" w:hAnsi="Calibri" w:cs="Calibri"/>
                <w:bCs/>
                <w:color w:val="E36C0A" w:themeColor="accent6" w:themeShade="BF"/>
                <w:sz w:val="20"/>
                <w:szCs w:val="20"/>
                <w:shd w:val="clear" w:color="auto" w:fill="FFFFFF"/>
                <w:lang w:eastAsia="en-GB"/>
              </w:rPr>
            </w:pPr>
            <w:r w:rsidRPr="00421A74">
              <w:rPr>
                <w:rFonts w:ascii="Calibri" w:eastAsia="Times New Roman" w:hAnsi="Calibri" w:cs="Calibri"/>
                <w:bCs/>
                <w:color w:val="E36C0A" w:themeColor="accent6" w:themeShade="BF"/>
                <w:sz w:val="20"/>
                <w:szCs w:val="20"/>
                <w:shd w:val="clear" w:color="auto" w:fill="FFFFFF"/>
                <w:lang w:eastAsia="en-GB"/>
              </w:rPr>
              <w:t>Children understand the necessity to lead a healthy lifestyle to help them learn</w:t>
            </w:r>
          </w:p>
        </w:tc>
        <w:tc>
          <w:tcPr>
            <w:tcW w:w="1047" w:type="dxa"/>
            <w:shd w:val="clear" w:color="auto" w:fill="auto"/>
          </w:tcPr>
          <w:p w14:paraId="6E09F9F2" w14:textId="77777777" w:rsidR="00421A74" w:rsidRPr="00421A74" w:rsidRDefault="00E44F3F" w:rsidP="00653FF5">
            <w:pPr>
              <w:spacing w:after="0" w:line="240" w:lineRule="auto"/>
              <w:rPr>
                <w:rFonts w:ascii="Calibri" w:eastAsia="Times New Roman" w:hAnsi="Calibri" w:cs="Calibri"/>
                <w:color w:val="1DB565"/>
                <w:sz w:val="20"/>
                <w:szCs w:val="20"/>
                <w:lang w:eastAsia="en-GB"/>
              </w:rPr>
            </w:pPr>
            <w:r>
              <w:rPr>
                <w:rFonts w:ascii="Calibri" w:eastAsia="Times New Roman" w:hAnsi="Calibri" w:cs="Calibri"/>
                <w:color w:val="1DB565"/>
                <w:sz w:val="20"/>
                <w:szCs w:val="20"/>
                <w:lang w:eastAsia="en-GB"/>
              </w:rPr>
              <w:t>£</w:t>
            </w:r>
            <w:r w:rsidR="00653FF5">
              <w:rPr>
                <w:rFonts w:ascii="Calibri" w:eastAsia="Times New Roman" w:hAnsi="Calibri" w:cs="Calibri"/>
                <w:color w:val="1DB565"/>
                <w:sz w:val="20"/>
                <w:szCs w:val="20"/>
                <w:lang w:eastAsia="en-GB"/>
              </w:rPr>
              <w:t>50</w:t>
            </w:r>
          </w:p>
        </w:tc>
        <w:tc>
          <w:tcPr>
            <w:tcW w:w="2130" w:type="dxa"/>
          </w:tcPr>
          <w:p w14:paraId="0FC6AE1B" w14:textId="77777777" w:rsidR="00421A74" w:rsidRPr="00C92046" w:rsidRDefault="00C76321" w:rsidP="00421A74">
            <w:pPr>
              <w:spacing w:after="0" w:line="240" w:lineRule="auto"/>
              <w:rPr>
                <w:rFonts w:ascii="Calibri" w:eastAsia="Times New Roman" w:hAnsi="Calibri" w:cs="Calibri"/>
                <w:color w:val="943634" w:themeColor="accent2" w:themeShade="BF"/>
                <w:sz w:val="20"/>
                <w:szCs w:val="20"/>
                <w:shd w:val="clear" w:color="auto" w:fill="FFFFFF"/>
                <w:lang w:eastAsia="en-GB"/>
              </w:rPr>
            </w:pPr>
            <w:r w:rsidRPr="00C92046">
              <w:rPr>
                <w:rFonts w:ascii="Calibri" w:eastAsia="Times New Roman" w:hAnsi="Calibri" w:cs="Calibri"/>
                <w:color w:val="943634" w:themeColor="accent2" w:themeShade="BF"/>
                <w:sz w:val="20"/>
                <w:szCs w:val="20"/>
                <w:shd w:val="clear" w:color="auto" w:fill="FFFFFF"/>
                <w:lang w:eastAsia="en-GB"/>
              </w:rPr>
              <w:t>-</w:t>
            </w:r>
            <w:r w:rsidR="00421A74" w:rsidRPr="00C92046">
              <w:rPr>
                <w:rFonts w:ascii="Calibri" w:eastAsia="Times New Roman" w:hAnsi="Calibri" w:cs="Calibri"/>
                <w:color w:val="943634" w:themeColor="accent2" w:themeShade="BF"/>
                <w:sz w:val="20"/>
                <w:szCs w:val="20"/>
                <w:shd w:val="clear" w:color="auto" w:fill="FFFFFF"/>
                <w:lang w:eastAsia="en-GB"/>
              </w:rPr>
              <w:t>Healthy lifestyles are promoted through daily drink of milk</w:t>
            </w:r>
          </w:p>
        </w:tc>
      </w:tr>
      <w:tr w:rsidR="008639AB" w:rsidRPr="00421A74" w14:paraId="41A41E70" w14:textId="77777777" w:rsidTr="007A4785">
        <w:trPr>
          <w:trHeight w:val="220"/>
        </w:trPr>
        <w:tc>
          <w:tcPr>
            <w:tcW w:w="1702" w:type="dxa"/>
            <w:shd w:val="clear" w:color="auto" w:fill="auto"/>
          </w:tcPr>
          <w:p w14:paraId="507A3D80" w14:textId="77777777" w:rsidR="008639AB" w:rsidRPr="00421A74" w:rsidRDefault="008639AB" w:rsidP="00E71A13">
            <w:pPr>
              <w:spacing w:after="0" w:line="240" w:lineRule="auto"/>
              <w:rPr>
                <w:rFonts w:ascii="Calibri" w:eastAsia="Times New Roman" w:hAnsi="Calibri" w:cs="Calibri"/>
                <w:color w:val="76923C"/>
                <w:sz w:val="20"/>
                <w:szCs w:val="20"/>
                <w:lang w:eastAsia="en-GB"/>
              </w:rPr>
            </w:pPr>
            <w:r w:rsidRPr="00421A74">
              <w:rPr>
                <w:rFonts w:ascii="Calibri" w:eastAsia="Times New Roman" w:hAnsi="Calibri" w:cs="Calibri"/>
                <w:color w:val="FF0000"/>
                <w:sz w:val="20"/>
                <w:szCs w:val="20"/>
                <w:lang w:eastAsia="en-GB"/>
              </w:rPr>
              <w:t>TOTAL PLANNED BUDGET SPEND</w:t>
            </w:r>
          </w:p>
        </w:tc>
        <w:tc>
          <w:tcPr>
            <w:tcW w:w="1984" w:type="dxa"/>
            <w:shd w:val="clear" w:color="auto" w:fill="auto"/>
          </w:tcPr>
          <w:p w14:paraId="7C963B60" w14:textId="77777777" w:rsidR="008639AB" w:rsidRPr="00421A74" w:rsidRDefault="008639AB" w:rsidP="00421A74">
            <w:pPr>
              <w:spacing w:after="0" w:line="240" w:lineRule="auto"/>
              <w:ind w:left="720"/>
              <w:rPr>
                <w:rFonts w:ascii="Calibri" w:eastAsia="Times New Roman" w:hAnsi="Calibri" w:cs="Calibri"/>
                <w:color w:val="002060"/>
                <w:sz w:val="20"/>
                <w:szCs w:val="20"/>
                <w:lang w:eastAsia="en-GB"/>
              </w:rPr>
            </w:pPr>
          </w:p>
        </w:tc>
        <w:tc>
          <w:tcPr>
            <w:tcW w:w="3260" w:type="dxa"/>
            <w:shd w:val="clear" w:color="auto" w:fill="auto"/>
          </w:tcPr>
          <w:p w14:paraId="2A70D6F3" w14:textId="77777777" w:rsidR="008639AB" w:rsidRPr="00421A74" w:rsidRDefault="008639AB" w:rsidP="00421A74">
            <w:pPr>
              <w:spacing w:after="0" w:line="240" w:lineRule="auto"/>
              <w:rPr>
                <w:rFonts w:ascii="Calibri" w:eastAsia="Times New Roman" w:hAnsi="Calibri" w:cs="Calibri"/>
                <w:sz w:val="20"/>
                <w:szCs w:val="20"/>
                <w:lang w:eastAsia="en-GB"/>
              </w:rPr>
            </w:pPr>
          </w:p>
        </w:tc>
        <w:tc>
          <w:tcPr>
            <w:tcW w:w="1756" w:type="dxa"/>
            <w:shd w:val="clear" w:color="auto" w:fill="auto"/>
          </w:tcPr>
          <w:p w14:paraId="45F2F288" w14:textId="77777777" w:rsidR="008639AB" w:rsidRPr="00421A74" w:rsidRDefault="008639AB" w:rsidP="00421A74">
            <w:pPr>
              <w:spacing w:after="0" w:line="240" w:lineRule="auto"/>
              <w:rPr>
                <w:rFonts w:ascii="Calibri" w:eastAsia="Times New Roman" w:hAnsi="Calibri" w:cs="Calibri"/>
                <w:sz w:val="20"/>
                <w:szCs w:val="20"/>
                <w:lang w:eastAsia="en-GB"/>
              </w:rPr>
            </w:pPr>
          </w:p>
        </w:tc>
        <w:tc>
          <w:tcPr>
            <w:tcW w:w="1079" w:type="dxa"/>
            <w:shd w:val="clear" w:color="auto" w:fill="auto"/>
          </w:tcPr>
          <w:p w14:paraId="144F2579" w14:textId="77777777" w:rsidR="008639AB" w:rsidRPr="00421A74" w:rsidRDefault="008639AB" w:rsidP="00421A74">
            <w:pPr>
              <w:spacing w:after="0" w:line="240" w:lineRule="auto"/>
              <w:rPr>
                <w:rFonts w:ascii="Calibri" w:eastAsia="Times New Roman" w:hAnsi="Calibri" w:cs="Calibri"/>
                <w:sz w:val="20"/>
                <w:szCs w:val="20"/>
                <w:lang w:eastAsia="en-GB"/>
              </w:rPr>
            </w:pPr>
          </w:p>
        </w:tc>
        <w:tc>
          <w:tcPr>
            <w:tcW w:w="2552" w:type="dxa"/>
            <w:shd w:val="clear" w:color="auto" w:fill="auto"/>
          </w:tcPr>
          <w:p w14:paraId="3B5D532C" w14:textId="77777777" w:rsidR="008639AB" w:rsidRPr="00421A74" w:rsidRDefault="008639AB" w:rsidP="00421A74">
            <w:pPr>
              <w:spacing w:after="0" w:line="240" w:lineRule="auto"/>
              <w:rPr>
                <w:rFonts w:ascii="Calibri" w:eastAsia="Times New Roman" w:hAnsi="Calibri" w:cs="Calibri"/>
                <w:color w:val="4F6228"/>
                <w:sz w:val="20"/>
                <w:szCs w:val="20"/>
                <w:lang w:eastAsia="en-GB"/>
              </w:rPr>
            </w:pPr>
          </w:p>
        </w:tc>
        <w:tc>
          <w:tcPr>
            <w:tcW w:w="3177" w:type="dxa"/>
            <w:gridSpan w:val="2"/>
            <w:shd w:val="clear" w:color="auto" w:fill="auto"/>
          </w:tcPr>
          <w:p w14:paraId="064C8C04" w14:textId="387AD4F4" w:rsidR="008639AB" w:rsidRPr="00421A74" w:rsidRDefault="00C4291C" w:rsidP="006806F0">
            <w:pPr>
              <w:spacing w:after="0" w:line="240" w:lineRule="auto"/>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 xml:space="preserve">Approximately </w:t>
            </w:r>
            <w:r w:rsidR="00A3167E" w:rsidRPr="001C085E">
              <w:rPr>
                <w:rFonts w:ascii="Calibri" w:eastAsia="Times New Roman" w:hAnsi="Calibri" w:cs="Calibri"/>
                <w:color w:val="FF0000"/>
                <w:sz w:val="20"/>
                <w:szCs w:val="20"/>
                <w:lang w:eastAsia="en-GB"/>
              </w:rPr>
              <w:t>£</w:t>
            </w:r>
            <w:r w:rsidR="006806F0">
              <w:rPr>
                <w:rFonts w:ascii="Calibri" w:eastAsia="Times New Roman" w:hAnsi="Calibri" w:cs="Calibri"/>
                <w:color w:val="FF0000"/>
                <w:sz w:val="20"/>
                <w:szCs w:val="20"/>
                <w:lang w:eastAsia="en-GB"/>
              </w:rPr>
              <w:t>1</w:t>
            </w:r>
            <w:r w:rsidR="00EA62CD">
              <w:rPr>
                <w:rFonts w:ascii="Calibri" w:eastAsia="Times New Roman" w:hAnsi="Calibri" w:cs="Calibri"/>
                <w:color w:val="FF0000"/>
                <w:sz w:val="20"/>
                <w:szCs w:val="20"/>
                <w:lang w:eastAsia="en-GB"/>
              </w:rPr>
              <w:t>8810</w:t>
            </w:r>
          </w:p>
        </w:tc>
      </w:tr>
    </w:tbl>
    <w:p w14:paraId="5030963D" w14:textId="77777777" w:rsidR="001C085E" w:rsidRDefault="001C085E">
      <w:pPr>
        <w:rPr>
          <w:b/>
        </w:rPr>
      </w:pPr>
    </w:p>
    <w:p w14:paraId="73007D0C" w14:textId="77777777" w:rsidR="00F57A70" w:rsidRDefault="00F57A70">
      <w:pPr>
        <w:rPr>
          <w:b/>
        </w:rPr>
      </w:pPr>
    </w:p>
    <w:p w14:paraId="74CA1BDC" w14:textId="77777777" w:rsidR="00F57A70" w:rsidRDefault="00F57A70">
      <w:pPr>
        <w:rPr>
          <w:b/>
        </w:rPr>
      </w:pPr>
    </w:p>
    <w:p w14:paraId="089BB359" w14:textId="77777777" w:rsidR="006D0119" w:rsidRDefault="006D0119">
      <w:pPr>
        <w:rPr>
          <w:b/>
        </w:rPr>
      </w:pPr>
      <w:r>
        <w:rPr>
          <w:b/>
        </w:rPr>
        <w:t>SERVICE CHILDREN</w:t>
      </w:r>
    </w:p>
    <w:tbl>
      <w:tblPr>
        <w:tblStyle w:val="TableGrid"/>
        <w:tblW w:w="15452" w:type="dxa"/>
        <w:tblInd w:w="-318" w:type="dxa"/>
        <w:tblLook w:val="04A0" w:firstRow="1" w:lastRow="0" w:firstColumn="1" w:lastColumn="0" w:noHBand="0" w:noVBand="1"/>
      </w:tblPr>
      <w:tblGrid>
        <w:gridCol w:w="1702"/>
        <w:gridCol w:w="1843"/>
        <w:gridCol w:w="2780"/>
        <w:gridCol w:w="1542"/>
        <w:gridCol w:w="1446"/>
        <w:gridCol w:w="2492"/>
        <w:gridCol w:w="977"/>
        <w:gridCol w:w="2670"/>
      </w:tblGrid>
      <w:tr w:rsidR="006D0119" w14:paraId="07C7E7CC" w14:textId="77777777" w:rsidTr="006D0119">
        <w:tc>
          <w:tcPr>
            <w:tcW w:w="1702" w:type="dxa"/>
          </w:tcPr>
          <w:p w14:paraId="583C0A83" w14:textId="77777777" w:rsidR="006D0119" w:rsidRPr="00421A74" w:rsidRDefault="006D0119" w:rsidP="003A27BD">
            <w:pPr>
              <w:jc w:val="center"/>
              <w:rPr>
                <w:rFonts w:ascii="Calibri" w:eastAsia="Times New Roman" w:hAnsi="Calibri" w:cs="Calibri"/>
                <w:b/>
                <w:color w:val="FF0000"/>
                <w:sz w:val="20"/>
                <w:szCs w:val="20"/>
                <w:lang w:eastAsia="en-GB"/>
              </w:rPr>
            </w:pPr>
            <w:r w:rsidRPr="00421A74">
              <w:rPr>
                <w:rFonts w:ascii="Calibri" w:eastAsia="Times New Roman" w:hAnsi="Calibri" w:cs="Calibri"/>
                <w:b/>
                <w:color w:val="FF0000"/>
                <w:sz w:val="20"/>
                <w:szCs w:val="20"/>
                <w:lang w:eastAsia="en-GB"/>
              </w:rPr>
              <w:t>AREA</w:t>
            </w:r>
          </w:p>
        </w:tc>
        <w:tc>
          <w:tcPr>
            <w:tcW w:w="1843" w:type="dxa"/>
          </w:tcPr>
          <w:p w14:paraId="126C31BD" w14:textId="77777777" w:rsidR="006D0119" w:rsidRPr="00421A74" w:rsidRDefault="006D0119" w:rsidP="003A27BD">
            <w:pPr>
              <w:jc w:val="center"/>
              <w:rPr>
                <w:rFonts w:ascii="Calibri" w:eastAsia="Times New Roman" w:hAnsi="Calibri" w:cs="Calibri"/>
                <w:b/>
                <w:color w:val="365F91" w:themeColor="accent1" w:themeShade="BF"/>
                <w:sz w:val="20"/>
                <w:szCs w:val="20"/>
                <w:lang w:eastAsia="en-GB"/>
              </w:rPr>
            </w:pPr>
            <w:r w:rsidRPr="00421A74">
              <w:rPr>
                <w:rFonts w:ascii="Calibri" w:eastAsia="Times New Roman" w:hAnsi="Calibri" w:cs="Calibri"/>
                <w:b/>
                <w:color w:val="365F91" w:themeColor="accent1" w:themeShade="BF"/>
                <w:sz w:val="20"/>
                <w:szCs w:val="20"/>
                <w:lang w:eastAsia="en-GB"/>
              </w:rPr>
              <w:t>IMPROVEMENT FOCUS</w:t>
            </w:r>
          </w:p>
        </w:tc>
        <w:tc>
          <w:tcPr>
            <w:tcW w:w="2780" w:type="dxa"/>
          </w:tcPr>
          <w:p w14:paraId="5BBCD396" w14:textId="77777777" w:rsidR="006D0119" w:rsidRPr="00421A74" w:rsidRDefault="006D0119" w:rsidP="003A27BD">
            <w:pPr>
              <w:jc w:val="center"/>
              <w:rPr>
                <w:rFonts w:ascii="Calibri" w:eastAsia="Times New Roman" w:hAnsi="Calibri" w:cs="Calibri"/>
                <w:b/>
                <w:color w:val="31849B" w:themeColor="accent5" w:themeShade="BF"/>
                <w:sz w:val="20"/>
                <w:szCs w:val="20"/>
                <w:lang w:eastAsia="en-GB"/>
              </w:rPr>
            </w:pPr>
            <w:r w:rsidRPr="00421A74">
              <w:rPr>
                <w:rFonts w:ascii="Calibri" w:eastAsia="Times New Roman" w:hAnsi="Calibri" w:cs="Calibri"/>
                <w:b/>
                <w:color w:val="31849B" w:themeColor="accent5" w:themeShade="BF"/>
                <w:sz w:val="20"/>
                <w:szCs w:val="20"/>
                <w:lang w:eastAsia="en-GB"/>
              </w:rPr>
              <w:t>PROVISION</w:t>
            </w:r>
          </w:p>
        </w:tc>
        <w:tc>
          <w:tcPr>
            <w:tcW w:w="1542" w:type="dxa"/>
          </w:tcPr>
          <w:p w14:paraId="760DF69C" w14:textId="77777777" w:rsidR="006D0119" w:rsidRPr="00421A74" w:rsidRDefault="006D0119" w:rsidP="003A27BD">
            <w:pPr>
              <w:jc w:val="center"/>
              <w:rPr>
                <w:rFonts w:ascii="Calibri" w:eastAsia="Times New Roman" w:hAnsi="Calibri" w:cs="Calibri"/>
                <w:b/>
                <w:color w:val="5F497A" w:themeColor="accent4" w:themeShade="BF"/>
                <w:sz w:val="20"/>
                <w:szCs w:val="20"/>
                <w:lang w:eastAsia="en-GB"/>
              </w:rPr>
            </w:pPr>
            <w:r w:rsidRPr="00421A74">
              <w:rPr>
                <w:rFonts w:ascii="Calibri" w:eastAsia="Times New Roman" w:hAnsi="Calibri" w:cs="Calibri"/>
                <w:b/>
                <w:color w:val="5F497A" w:themeColor="accent4" w:themeShade="BF"/>
                <w:sz w:val="20"/>
                <w:szCs w:val="20"/>
                <w:lang w:eastAsia="en-GB"/>
              </w:rPr>
              <w:t>STAFF</w:t>
            </w:r>
          </w:p>
        </w:tc>
        <w:tc>
          <w:tcPr>
            <w:tcW w:w="1446" w:type="dxa"/>
          </w:tcPr>
          <w:p w14:paraId="10BAA5B4" w14:textId="77777777" w:rsidR="006D0119" w:rsidRPr="00421A74" w:rsidRDefault="006D0119" w:rsidP="003A27BD">
            <w:pPr>
              <w:jc w:val="center"/>
              <w:rPr>
                <w:rFonts w:ascii="Calibri" w:eastAsia="Times New Roman" w:hAnsi="Calibri" w:cs="Calibri"/>
                <w:b/>
                <w:color w:val="76923C" w:themeColor="accent3" w:themeShade="BF"/>
                <w:sz w:val="18"/>
                <w:szCs w:val="18"/>
                <w:lang w:eastAsia="en-GB"/>
              </w:rPr>
            </w:pPr>
            <w:r w:rsidRPr="00421A74">
              <w:rPr>
                <w:rFonts w:ascii="Calibri" w:eastAsia="Times New Roman" w:hAnsi="Calibri" w:cs="Calibri"/>
                <w:b/>
                <w:color w:val="76923C" w:themeColor="accent3" w:themeShade="BF"/>
                <w:sz w:val="18"/>
                <w:szCs w:val="18"/>
                <w:lang w:eastAsia="en-GB"/>
              </w:rPr>
              <w:t>TARGET GROUP</w:t>
            </w:r>
          </w:p>
        </w:tc>
        <w:tc>
          <w:tcPr>
            <w:tcW w:w="2492" w:type="dxa"/>
          </w:tcPr>
          <w:p w14:paraId="63739493" w14:textId="77777777" w:rsidR="006D0119" w:rsidRPr="00421A74" w:rsidRDefault="006D0119" w:rsidP="003A27BD">
            <w:pPr>
              <w:jc w:val="center"/>
              <w:rPr>
                <w:rFonts w:ascii="Calibri" w:eastAsia="Times New Roman" w:hAnsi="Calibri" w:cs="Calibri"/>
                <w:b/>
                <w:color w:val="E36C0A" w:themeColor="accent6" w:themeShade="BF"/>
                <w:sz w:val="20"/>
                <w:szCs w:val="20"/>
                <w:lang w:eastAsia="en-GB"/>
              </w:rPr>
            </w:pPr>
            <w:r w:rsidRPr="00421A74">
              <w:rPr>
                <w:rFonts w:ascii="Calibri" w:eastAsia="Times New Roman" w:hAnsi="Calibri" w:cs="Calibri"/>
                <w:b/>
                <w:color w:val="E36C0A" w:themeColor="accent6" w:themeShade="BF"/>
                <w:sz w:val="20"/>
                <w:szCs w:val="20"/>
                <w:lang w:eastAsia="en-GB"/>
              </w:rPr>
              <w:t>SUCCESS CRITERIA</w:t>
            </w:r>
          </w:p>
        </w:tc>
        <w:tc>
          <w:tcPr>
            <w:tcW w:w="977" w:type="dxa"/>
          </w:tcPr>
          <w:p w14:paraId="6417AF5B" w14:textId="77777777" w:rsidR="006D0119" w:rsidRPr="00421A74" w:rsidRDefault="006D0119" w:rsidP="003A27BD">
            <w:pPr>
              <w:jc w:val="center"/>
              <w:rPr>
                <w:rFonts w:ascii="Calibri" w:eastAsia="Times New Roman" w:hAnsi="Calibri" w:cs="Calibri"/>
                <w:b/>
                <w:color w:val="1DB565"/>
                <w:sz w:val="20"/>
                <w:szCs w:val="20"/>
                <w:lang w:eastAsia="en-GB"/>
              </w:rPr>
            </w:pPr>
            <w:r w:rsidRPr="00421A74">
              <w:rPr>
                <w:rFonts w:ascii="Calibri" w:eastAsia="Times New Roman" w:hAnsi="Calibri" w:cs="Calibri"/>
                <w:b/>
                <w:color w:val="1DB565"/>
                <w:sz w:val="20"/>
                <w:szCs w:val="20"/>
                <w:lang w:eastAsia="en-GB"/>
              </w:rPr>
              <w:t>BUDGET</w:t>
            </w:r>
          </w:p>
        </w:tc>
        <w:tc>
          <w:tcPr>
            <w:tcW w:w="2670" w:type="dxa"/>
          </w:tcPr>
          <w:p w14:paraId="7BAF1BBC" w14:textId="77777777" w:rsidR="006D0119" w:rsidRPr="00C92046" w:rsidRDefault="006D0119" w:rsidP="003A27BD">
            <w:pPr>
              <w:jc w:val="center"/>
              <w:rPr>
                <w:rFonts w:ascii="Calibri" w:eastAsia="Times New Roman" w:hAnsi="Calibri" w:cs="Calibri"/>
                <w:b/>
                <w:color w:val="943634" w:themeColor="accent2" w:themeShade="BF"/>
                <w:sz w:val="20"/>
                <w:szCs w:val="20"/>
                <w:lang w:eastAsia="en-GB"/>
              </w:rPr>
            </w:pPr>
            <w:r w:rsidRPr="00C92046">
              <w:rPr>
                <w:rFonts w:ascii="Calibri" w:eastAsia="Times New Roman" w:hAnsi="Calibri" w:cs="Calibri"/>
                <w:b/>
                <w:color w:val="943634" w:themeColor="accent2" w:themeShade="BF"/>
                <w:sz w:val="20"/>
                <w:szCs w:val="20"/>
                <w:lang w:eastAsia="en-GB"/>
              </w:rPr>
              <w:t>SUSTAINABILITY</w:t>
            </w:r>
          </w:p>
        </w:tc>
      </w:tr>
      <w:tr w:rsidR="006D0119" w14:paraId="74901EEF" w14:textId="77777777" w:rsidTr="006D0119">
        <w:tc>
          <w:tcPr>
            <w:tcW w:w="1702" w:type="dxa"/>
          </w:tcPr>
          <w:p w14:paraId="1B143130" w14:textId="77777777" w:rsidR="006D0119" w:rsidRPr="006D0119" w:rsidRDefault="006D0119" w:rsidP="00DE2F8D">
            <w:pPr>
              <w:pStyle w:val="ListParagraph"/>
              <w:numPr>
                <w:ilvl w:val="0"/>
                <w:numId w:val="11"/>
              </w:numPr>
              <w:tabs>
                <w:tab w:val="left" w:pos="230"/>
                <w:tab w:val="left" w:pos="372"/>
              </w:tabs>
              <w:ind w:left="460" w:hanging="284"/>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 xml:space="preserve"> </w:t>
            </w:r>
            <w:r w:rsidRPr="006D0119">
              <w:rPr>
                <w:rFonts w:ascii="Calibri" w:eastAsia="Times New Roman" w:hAnsi="Calibri" w:cs="Calibri"/>
                <w:color w:val="FF0000"/>
                <w:sz w:val="20"/>
                <w:szCs w:val="20"/>
                <w:lang w:eastAsia="en-GB"/>
              </w:rPr>
              <w:t>Wrap around care</w:t>
            </w:r>
            <w:r>
              <w:rPr>
                <w:rFonts w:ascii="Calibri" w:eastAsia="Times New Roman" w:hAnsi="Calibri" w:cs="Calibri"/>
                <w:color w:val="FF0000"/>
                <w:sz w:val="20"/>
                <w:szCs w:val="20"/>
                <w:lang w:eastAsia="en-GB"/>
              </w:rPr>
              <w:t xml:space="preserve"> and homew</w:t>
            </w:r>
            <w:r w:rsidRPr="006D0119">
              <w:rPr>
                <w:rFonts w:ascii="Calibri" w:eastAsia="Times New Roman" w:hAnsi="Calibri" w:cs="Calibri"/>
                <w:color w:val="FF0000"/>
                <w:sz w:val="20"/>
                <w:szCs w:val="20"/>
                <w:lang w:eastAsia="en-GB"/>
              </w:rPr>
              <w:t xml:space="preserve">ork </w:t>
            </w:r>
            <w:r w:rsidR="00DE2F8D">
              <w:rPr>
                <w:rFonts w:ascii="Calibri" w:eastAsia="Times New Roman" w:hAnsi="Calibri" w:cs="Calibri"/>
                <w:color w:val="FF0000"/>
                <w:sz w:val="20"/>
                <w:szCs w:val="20"/>
                <w:lang w:eastAsia="en-GB"/>
              </w:rPr>
              <w:t>s</w:t>
            </w:r>
            <w:r w:rsidRPr="006D0119">
              <w:rPr>
                <w:rFonts w:ascii="Calibri" w:eastAsia="Times New Roman" w:hAnsi="Calibri" w:cs="Calibri"/>
                <w:color w:val="FF0000"/>
                <w:sz w:val="20"/>
                <w:szCs w:val="20"/>
                <w:lang w:eastAsia="en-GB"/>
              </w:rPr>
              <w:t>upport</w:t>
            </w:r>
          </w:p>
        </w:tc>
        <w:tc>
          <w:tcPr>
            <w:tcW w:w="1843" w:type="dxa"/>
          </w:tcPr>
          <w:p w14:paraId="70AFBB20" w14:textId="77777777" w:rsidR="006D0119" w:rsidRPr="00421A74" w:rsidRDefault="006D0119" w:rsidP="003A27BD">
            <w:pPr>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Enable access to educational experience out of the curriculum and</w:t>
            </w:r>
          </w:p>
          <w:p w14:paraId="20AABFC6" w14:textId="77777777" w:rsidR="006D0119" w:rsidRPr="00421A74" w:rsidRDefault="006D0119" w:rsidP="003A27BD">
            <w:pPr>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support with homework</w:t>
            </w:r>
          </w:p>
        </w:tc>
        <w:tc>
          <w:tcPr>
            <w:tcW w:w="2780" w:type="dxa"/>
          </w:tcPr>
          <w:p w14:paraId="518BE03A" w14:textId="77777777" w:rsidR="006D0119" w:rsidRDefault="006D0119" w:rsidP="003A27BD">
            <w:pPr>
              <w:numPr>
                <w:ilvl w:val="0"/>
                <w:numId w:val="6"/>
              </w:numPr>
              <w:ind w:left="372" w:hanging="284"/>
              <w:rPr>
                <w:rFonts w:ascii="Calibri" w:eastAsia="Times New Roman" w:hAnsi="Calibri" w:cs="Calibri"/>
                <w:color w:val="31849B" w:themeColor="accent5" w:themeShade="BF"/>
                <w:sz w:val="20"/>
                <w:szCs w:val="20"/>
                <w:lang w:eastAsia="en-GB"/>
              </w:rPr>
            </w:pPr>
            <w:r>
              <w:rPr>
                <w:rFonts w:ascii="Calibri" w:eastAsia="Times New Roman" w:hAnsi="Calibri" w:cs="Calibri"/>
                <w:color w:val="31849B" w:themeColor="accent5" w:themeShade="BF"/>
                <w:sz w:val="20"/>
                <w:szCs w:val="20"/>
                <w:lang w:eastAsia="en-GB"/>
              </w:rPr>
              <w:t>Breakfast Club</w:t>
            </w:r>
          </w:p>
          <w:p w14:paraId="7E25EDFA" w14:textId="77777777" w:rsidR="006D0119" w:rsidRPr="00421A74" w:rsidRDefault="006D0119" w:rsidP="003A27BD">
            <w:pPr>
              <w:numPr>
                <w:ilvl w:val="0"/>
                <w:numId w:val="6"/>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Riverside Club-after school child care and homework support</w:t>
            </w:r>
          </w:p>
          <w:p w14:paraId="10279904" w14:textId="77777777" w:rsidR="006D0119" w:rsidRPr="00421A74" w:rsidRDefault="006D0119" w:rsidP="003A27BD">
            <w:pPr>
              <w:numPr>
                <w:ilvl w:val="0"/>
                <w:numId w:val="6"/>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Activities are linked to curriculum provision</w:t>
            </w:r>
          </w:p>
        </w:tc>
        <w:tc>
          <w:tcPr>
            <w:tcW w:w="1542" w:type="dxa"/>
          </w:tcPr>
          <w:p w14:paraId="5A25F868" w14:textId="77777777" w:rsidR="006D0119" w:rsidRPr="00421A74" w:rsidRDefault="006D0119" w:rsidP="003A27BD">
            <w:pPr>
              <w:rPr>
                <w:rFonts w:ascii="Calibri" w:eastAsia="Times New Roman" w:hAnsi="Calibri" w:cs="Calibri"/>
                <w:color w:val="5F497A" w:themeColor="accent4" w:themeShade="BF"/>
                <w:sz w:val="20"/>
                <w:szCs w:val="20"/>
                <w:lang w:eastAsia="en-GB"/>
              </w:rPr>
            </w:pPr>
            <w:r>
              <w:rPr>
                <w:rFonts w:ascii="Calibri" w:eastAsia="Times New Roman" w:hAnsi="Calibri" w:cs="Calibri"/>
                <w:color w:val="5F497A" w:themeColor="accent4" w:themeShade="BF"/>
                <w:sz w:val="20"/>
                <w:szCs w:val="20"/>
                <w:lang w:eastAsia="en-GB"/>
              </w:rPr>
              <w:t xml:space="preserve">Breakfast and </w:t>
            </w:r>
            <w:r w:rsidRPr="00421A74">
              <w:rPr>
                <w:rFonts w:ascii="Calibri" w:eastAsia="Times New Roman" w:hAnsi="Calibri" w:cs="Calibri"/>
                <w:color w:val="5F497A" w:themeColor="accent4" w:themeShade="BF"/>
                <w:sz w:val="20"/>
                <w:szCs w:val="20"/>
                <w:lang w:eastAsia="en-GB"/>
              </w:rPr>
              <w:t>Riverside Club Staff</w:t>
            </w:r>
          </w:p>
        </w:tc>
        <w:tc>
          <w:tcPr>
            <w:tcW w:w="1446" w:type="dxa"/>
          </w:tcPr>
          <w:p w14:paraId="7DB79255" w14:textId="77777777" w:rsidR="006D0119" w:rsidRPr="00421A74" w:rsidRDefault="006D0119" w:rsidP="006D0119">
            <w:pPr>
              <w:rPr>
                <w:rFonts w:ascii="Calibri" w:eastAsia="Times New Roman" w:hAnsi="Calibri" w:cs="Calibri"/>
                <w:color w:val="76923C" w:themeColor="accent3" w:themeShade="BF"/>
                <w:sz w:val="20"/>
                <w:szCs w:val="20"/>
                <w:lang w:eastAsia="en-GB"/>
              </w:rPr>
            </w:pPr>
            <w:r>
              <w:rPr>
                <w:rFonts w:ascii="Calibri" w:eastAsia="Times New Roman" w:hAnsi="Calibri" w:cs="Calibri"/>
                <w:color w:val="76923C" w:themeColor="accent3" w:themeShade="BF"/>
                <w:sz w:val="20"/>
                <w:szCs w:val="20"/>
                <w:lang w:eastAsia="en-GB"/>
              </w:rPr>
              <w:t xml:space="preserve">Two </w:t>
            </w:r>
            <w:r w:rsidRPr="00421A74">
              <w:rPr>
                <w:rFonts w:ascii="Calibri" w:eastAsia="Times New Roman" w:hAnsi="Calibri" w:cs="Calibri"/>
                <w:color w:val="76923C" w:themeColor="accent3" w:themeShade="BF"/>
                <w:sz w:val="20"/>
                <w:szCs w:val="20"/>
                <w:lang w:eastAsia="en-GB"/>
              </w:rPr>
              <w:t>session</w:t>
            </w:r>
            <w:r w:rsidR="00DE2F8D">
              <w:rPr>
                <w:rFonts w:ascii="Calibri" w:eastAsia="Times New Roman" w:hAnsi="Calibri" w:cs="Calibri"/>
                <w:color w:val="76923C" w:themeColor="accent3" w:themeShade="BF"/>
                <w:sz w:val="20"/>
                <w:szCs w:val="20"/>
                <w:lang w:eastAsia="en-GB"/>
              </w:rPr>
              <w:t>s</w:t>
            </w:r>
            <w:r w:rsidRPr="00421A74">
              <w:rPr>
                <w:rFonts w:ascii="Calibri" w:eastAsia="Times New Roman" w:hAnsi="Calibri" w:cs="Calibri"/>
                <w:color w:val="76923C" w:themeColor="accent3" w:themeShade="BF"/>
                <w:sz w:val="20"/>
                <w:szCs w:val="20"/>
                <w:lang w:eastAsia="en-GB"/>
              </w:rPr>
              <w:t xml:space="preserve"> per week</w:t>
            </w:r>
          </w:p>
        </w:tc>
        <w:tc>
          <w:tcPr>
            <w:tcW w:w="2492" w:type="dxa"/>
          </w:tcPr>
          <w:p w14:paraId="0675BDF2" w14:textId="77777777" w:rsidR="006D0119" w:rsidRPr="00421A74" w:rsidRDefault="006D0119" w:rsidP="003A27BD">
            <w:pPr>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-learning experiences out of the classroom widen the pupils’ knowledge and develop self-confidence</w:t>
            </w:r>
          </w:p>
          <w:p w14:paraId="6E049227" w14:textId="77777777" w:rsidR="006D0119" w:rsidRPr="00421A74" w:rsidRDefault="006D0119" w:rsidP="003A27BD">
            <w:pPr>
              <w:rPr>
                <w:rFonts w:ascii="Calibri" w:eastAsia="Times New Roman" w:hAnsi="Calibri" w:cs="Calibri"/>
                <w:color w:val="E36C0A" w:themeColor="accent6" w:themeShade="BF"/>
                <w:sz w:val="20"/>
                <w:szCs w:val="20"/>
                <w:lang w:eastAsia="en-GB"/>
              </w:rPr>
            </w:pPr>
          </w:p>
          <w:p w14:paraId="4067C692" w14:textId="77777777" w:rsidR="006D0119" w:rsidRDefault="006D0119" w:rsidP="003A27BD">
            <w:pPr>
              <w:rPr>
                <w:rFonts w:ascii="Calibri" w:eastAsia="Times New Roman" w:hAnsi="Calibri" w:cs="Calibri"/>
                <w:color w:val="E36C0A" w:themeColor="accent6" w:themeShade="BF"/>
                <w:sz w:val="20"/>
                <w:szCs w:val="20"/>
                <w:lang w:eastAsia="en-GB"/>
              </w:rPr>
            </w:pPr>
            <w:r w:rsidRPr="00421A74">
              <w:rPr>
                <w:rFonts w:ascii="Calibri" w:eastAsia="Times New Roman" w:hAnsi="Calibri" w:cs="Calibri"/>
                <w:color w:val="E36C0A" w:themeColor="accent6" w:themeShade="BF"/>
                <w:sz w:val="20"/>
                <w:szCs w:val="20"/>
                <w:lang w:eastAsia="en-GB"/>
              </w:rPr>
              <w:t>-positive impact on attainment</w:t>
            </w:r>
          </w:p>
          <w:p w14:paraId="6839B829" w14:textId="77777777" w:rsidR="00EC6B86" w:rsidRDefault="006D0119" w:rsidP="003A27BD">
            <w:pPr>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 xml:space="preserve">-Service children are provided with after school care allowing parent to </w:t>
            </w:r>
          </w:p>
          <w:p w14:paraId="095AF708" w14:textId="77777777" w:rsidR="006D0119" w:rsidRPr="00421A74" w:rsidRDefault="006D0119" w:rsidP="003A27BD">
            <w:pPr>
              <w:rPr>
                <w:rFonts w:ascii="Calibri" w:eastAsia="Times New Roman" w:hAnsi="Calibri" w:cs="Calibri"/>
                <w:color w:val="E36C0A" w:themeColor="accent6" w:themeShade="BF"/>
                <w:sz w:val="20"/>
                <w:szCs w:val="20"/>
                <w:lang w:eastAsia="en-GB"/>
              </w:rPr>
            </w:pPr>
            <w:r>
              <w:rPr>
                <w:rFonts w:ascii="Calibri" w:eastAsia="Times New Roman" w:hAnsi="Calibri" w:cs="Calibri"/>
                <w:color w:val="E36C0A" w:themeColor="accent6" w:themeShade="BF"/>
                <w:sz w:val="20"/>
                <w:szCs w:val="20"/>
                <w:lang w:eastAsia="en-GB"/>
              </w:rPr>
              <w:t>work</w:t>
            </w:r>
            <w:r w:rsidR="00DE2F8D">
              <w:rPr>
                <w:rFonts w:ascii="Calibri" w:eastAsia="Times New Roman" w:hAnsi="Calibri" w:cs="Calibri"/>
                <w:color w:val="E36C0A" w:themeColor="accent6" w:themeShade="BF"/>
                <w:sz w:val="20"/>
                <w:szCs w:val="20"/>
                <w:lang w:eastAsia="en-GB"/>
              </w:rPr>
              <w:t>,</w:t>
            </w:r>
            <w:r>
              <w:rPr>
                <w:rFonts w:ascii="Calibri" w:eastAsia="Times New Roman" w:hAnsi="Calibri" w:cs="Calibri"/>
                <w:color w:val="E36C0A" w:themeColor="accent6" w:themeShade="BF"/>
                <w:sz w:val="20"/>
                <w:szCs w:val="20"/>
                <w:lang w:eastAsia="en-GB"/>
              </w:rPr>
              <w:t xml:space="preserve"> giving financial stability</w:t>
            </w:r>
          </w:p>
        </w:tc>
        <w:tc>
          <w:tcPr>
            <w:tcW w:w="977" w:type="dxa"/>
          </w:tcPr>
          <w:p w14:paraId="01C3A43C" w14:textId="057B6C26" w:rsidR="006D0119" w:rsidRPr="00421A74" w:rsidRDefault="006D0119" w:rsidP="003A27BD">
            <w:pPr>
              <w:rPr>
                <w:rFonts w:ascii="Calibri" w:eastAsia="Times New Roman" w:hAnsi="Calibri" w:cs="Calibri"/>
                <w:color w:val="1DB565"/>
                <w:sz w:val="20"/>
                <w:szCs w:val="20"/>
                <w:lang w:eastAsia="en-GB"/>
              </w:rPr>
            </w:pPr>
            <w:r w:rsidRPr="00421A74">
              <w:rPr>
                <w:rFonts w:ascii="Calibri" w:eastAsia="Times New Roman" w:hAnsi="Calibri" w:cs="Calibri"/>
                <w:color w:val="1DB565"/>
                <w:sz w:val="20"/>
                <w:szCs w:val="20"/>
                <w:lang w:eastAsia="en-GB"/>
              </w:rPr>
              <w:t>£</w:t>
            </w:r>
            <w:r w:rsidR="00EA62CD">
              <w:rPr>
                <w:rFonts w:ascii="Calibri" w:eastAsia="Times New Roman" w:hAnsi="Calibri" w:cs="Calibri"/>
                <w:color w:val="1DB565"/>
                <w:sz w:val="20"/>
                <w:szCs w:val="20"/>
                <w:lang w:eastAsia="en-GB"/>
              </w:rPr>
              <w:t>4</w:t>
            </w:r>
            <w:r w:rsidR="00D01745">
              <w:rPr>
                <w:rFonts w:ascii="Calibri" w:eastAsia="Times New Roman" w:hAnsi="Calibri" w:cs="Calibri"/>
                <w:color w:val="1DB565"/>
                <w:sz w:val="20"/>
                <w:szCs w:val="20"/>
                <w:lang w:eastAsia="en-GB"/>
              </w:rPr>
              <w:t>1</w:t>
            </w:r>
            <w:r w:rsidR="00C369CE">
              <w:rPr>
                <w:rFonts w:ascii="Calibri" w:eastAsia="Times New Roman" w:hAnsi="Calibri" w:cs="Calibri"/>
                <w:color w:val="1DB565"/>
                <w:sz w:val="20"/>
                <w:szCs w:val="20"/>
                <w:lang w:eastAsia="en-GB"/>
              </w:rPr>
              <w:t>0</w:t>
            </w:r>
          </w:p>
          <w:p w14:paraId="4980395C" w14:textId="77777777" w:rsidR="006D0119" w:rsidRPr="00421A74" w:rsidRDefault="006D0119" w:rsidP="003A27BD">
            <w:pPr>
              <w:rPr>
                <w:rFonts w:ascii="Calibri" w:eastAsia="Times New Roman" w:hAnsi="Calibri" w:cs="Calibri"/>
                <w:color w:val="1DB565"/>
                <w:sz w:val="20"/>
                <w:szCs w:val="20"/>
                <w:lang w:eastAsia="en-GB"/>
              </w:rPr>
            </w:pPr>
          </w:p>
        </w:tc>
        <w:tc>
          <w:tcPr>
            <w:tcW w:w="2670" w:type="dxa"/>
          </w:tcPr>
          <w:p w14:paraId="572554AA" w14:textId="77777777" w:rsidR="006D0119" w:rsidRPr="00C92046" w:rsidRDefault="006D0119" w:rsidP="003A27BD">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continuous</w:t>
            </w:r>
          </w:p>
          <w:p w14:paraId="4E2DF139" w14:textId="77777777" w:rsidR="006D0119" w:rsidRPr="00C92046" w:rsidRDefault="006D0119" w:rsidP="003A27BD">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-learning experiences out of the classroom widen the pupils’ knowledge and develop self-confidence</w:t>
            </w:r>
          </w:p>
          <w:p w14:paraId="538BEE06" w14:textId="77777777" w:rsidR="006D0119" w:rsidRPr="00C92046" w:rsidRDefault="006D0119" w:rsidP="003A27BD">
            <w:pPr>
              <w:rPr>
                <w:rFonts w:ascii="Calibri" w:eastAsia="Times New Roman" w:hAnsi="Calibri" w:cs="Calibri"/>
                <w:color w:val="943634" w:themeColor="accent2" w:themeShade="BF"/>
                <w:sz w:val="20"/>
                <w:szCs w:val="20"/>
                <w:lang w:eastAsia="en-GB"/>
              </w:rPr>
            </w:pPr>
          </w:p>
          <w:p w14:paraId="3A373F9C" w14:textId="77777777" w:rsidR="006D0119" w:rsidRPr="00C92046" w:rsidRDefault="006D0119" w:rsidP="003A27BD">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-positive impact on attainment</w:t>
            </w:r>
          </w:p>
        </w:tc>
      </w:tr>
      <w:tr w:rsidR="006D0119" w14:paraId="7400D897" w14:textId="77777777" w:rsidTr="006D0119">
        <w:tc>
          <w:tcPr>
            <w:tcW w:w="1702" w:type="dxa"/>
          </w:tcPr>
          <w:p w14:paraId="57FF99CE" w14:textId="77777777" w:rsidR="006D0119" w:rsidRPr="006D0119" w:rsidRDefault="00DE2F8D" w:rsidP="006D0119">
            <w:pPr>
              <w:pStyle w:val="ListParagraph"/>
              <w:numPr>
                <w:ilvl w:val="0"/>
                <w:numId w:val="11"/>
              </w:numPr>
              <w:tabs>
                <w:tab w:val="left" w:pos="176"/>
                <w:tab w:val="left" w:pos="230"/>
              </w:tabs>
              <w:rPr>
                <w:rFonts w:ascii="Calibri" w:eastAsia="Times New Roman" w:hAnsi="Calibri" w:cs="Calibri"/>
                <w:color w:val="FF0000"/>
                <w:sz w:val="20"/>
                <w:szCs w:val="20"/>
                <w:lang w:eastAsia="en-GB"/>
              </w:rPr>
            </w:pPr>
            <w:r>
              <w:rPr>
                <w:rFonts w:ascii="Calibri" w:eastAsia="Times New Roman" w:hAnsi="Calibri" w:cs="Calibri"/>
                <w:color w:val="FF0000"/>
                <w:sz w:val="20"/>
                <w:szCs w:val="20"/>
                <w:lang w:eastAsia="en-GB"/>
              </w:rPr>
              <w:t>Pupil p</w:t>
            </w:r>
            <w:r w:rsidR="006D0119" w:rsidRPr="006D0119">
              <w:rPr>
                <w:rFonts w:ascii="Calibri" w:eastAsia="Times New Roman" w:hAnsi="Calibri" w:cs="Calibri"/>
                <w:color w:val="FF0000"/>
                <w:sz w:val="20"/>
                <w:szCs w:val="20"/>
                <w:lang w:eastAsia="en-GB"/>
              </w:rPr>
              <w:t>rogress</w:t>
            </w:r>
          </w:p>
        </w:tc>
        <w:tc>
          <w:tcPr>
            <w:tcW w:w="1843" w:type="dxa"/>
          </w:tcPr>
          <w:p w14:paraId="03BC4BBB" w14:textId="77777777" w:rsidR="006D0119" w:rsidRPr="00421A74" w:rsidRDefault="006D0119" w:rsidP="003A27BD">
            <w:pPr>
              <w:rPr>
                <w:rFonts w:ascii="Calibri" w:eastAsia="Times New Roman" w:hAnsi="Calibri" w:cs="Calibri"/>
                <w:color w:val="365F91" w:themeColor="accent1" w:themeShade="BF"/>
                <w:sz w:val="20"/>
                <w:szCs w:val="20"/>
                <w:lang w:eastAsia="en-GB"/>
              </w:rPr>
            </w:pPr>
            <w:r w:rsidRPr="00421A74">
              <w:rPr>
                <w:rFonts w:ascii="Calibri" w:eastAsia="Times New Roman" w:hAnsi="Calibri" w:cs="Calibri"/>
                <w:color w:val="365F91" w:themeColor="accent1" w:themeShade="BF"/>
                <w:sz w:val="20"/>
                <w:szCs w:val="20"/>
                <w:lang w:eastAsia="en-GB"/>
              </w:rPr>
              <w:t>Targeted progress support across the curriculum</w:t>
            </w:r>
          </w:p>
        </w:tc>
        <w:tc>
          <w:tcPr>
            <w:tcW w:w="2780" w:type="dxa"/>
          </w:tcPr>
          <w:p w14:paraId="69B1FAE1" w14:textId="77777777" w:rsidR="006D0119" w:rsidRPr="00421A74" w:rsidRDefault="006D0119" w:rsidP="003A27BD">
            <w:pPr>
              <w:numPr>
                <w:ilvl w:val="0"/>
                <w:numId w:val="3"/>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Dedicated learning support providing targeted teaching according to child needs </w:t>
            </w:r>
          </w:p>
          <w:p w14:paraId="6BF2818C" w14:textId="77777777" w:rsidR="006D0119" w:rsidRPr="00421A74" w:rsidRDefault="006D0119" w:rsidP="003A27BD">
            <w:pPr>
              <w:numPr>
                <w:ilvl w:val="0"/>
                <w:numId w:val="3"/>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Co-ordinated and prioritised with class teachers each week</w:t>
            </w:r>
          </w:p>
          <w:p w14:paraId="5160C2B5" w14:textId="77777777" w:rsidR="006D0119" w:rsidRPr="00421A74" w:rsidRDefault="006D0119" w:rsidP="003A27BD">
            <w:pPr>
              <w:numPr>
                <w:ilvl w:val="0"/>
                <w:numId w:val="3"/>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Reference – File –</w:t>
            </w:r>
          </w:p>
          <w:p w14:paraId="081A747F" w14:textId="77777777" w:rsidR="006D0119" w:rsidRPr="00421A74" w:rsidRDefault="006D0119" w:rsidP="003A27BD">
            <w:p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 xml:space="preserve">      PP Records</w:t>
            </w:r>
          </w:p>
          <w:p w14:paraId="79F3DE56" w14:textId="77777777" w:rsidR="006D0119" w:rsidRPr="00421A74" w:rsidRDefault="006D0119" w:rsidP="003A27BD">
            <w:pPr>
              <w:numPr>
                <w:ilvl w:val="0"/>
                <w:numId w:val="7"/>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Administration of pupil premium funds</w:t>
            </w:r>
          </w:p>
          <w:p w14:paraId="1BA57DE8" w14:textId="77777777" w:rsidR="006D0119" w:rsidRPr="00421A74" w:rsidRDefault="006D0119" w:rsidP="006D0119">
            <w:pPr>
              <w:numPr>
                <w:ilvl w:val="0"/>
                <w:numId w:val="7"/>
              </w:numPr>
              <w:ind w:left="372" w:hanging="284"/>
              <w:rPr>
                <w:rFonts w:ascii="Calibri" w:eastAsia="Times New Roman" w:hAnsi="Calibri" w:cs="Calibri"/>
                <w:color w:val="31849B" w:themeColor="accent5" w:themeShade="BF"/>
                <w:sz w:val="20"/>
                <w:szCs w:val="20"/>
                <w:lang w:eastAsia="en-GB"/>
              </w:rPr>
            </w:pPr>
            <w:r w:rsidRPr="00421A74">
              <w:rPr>
                <w:rFonts w:ascii="Calibri" w:eastAsia="Times New Roman" w:hAnsi="Calibri" w:cs="Calibri"/>
                <w:color w:val="31849B" w:themeColor="accent5" w:themeShade="BF"/>
                <w:sz w:val="20"/>
                <w:szCs w:val="20"/>
                <w:lang w:eastAsia="en-GB"/>
              </w:rPr>
              <w:t>Booster tuition to support attainment at Y6</w:t>
            </w:r>
          </w:p>
        </w:tc>
        <w:tc>
          <w:tcPr>
            <w:tcW w:w="1542" w:type="dxa"/>
          </w:tcPr>
          <w:p w14:paraId="36DC0014" w14:textId="77777777" w:rsidR="006D0119" w:rsidRPr="006D0119" w:rsidRDefault="006D0119">
            <w:pPr>
              <w:rPr>
                <w:color w:val="5F497A" w:themeColor="accent4" w:themeShade="BF"/>
                <w:sz w:val="20"/>
                <w:szCs w:val="20"/>
              </w:rPr>
            </w:pPr>
            <w:r w:rsidRPr="006D0119">
              <w:rPr>
                <w:color w:val="5F497A" w:themeColor="accent4" w:themeShade="BF"/>
                <w:sz w:val="20"/>
                <w:szCs w:val="20"/>
              </w:rPr>
              <w:t>Teachers</w:t>
            </w:r>
          </w:p>
          <w:p w14:paraId="30FBCE17" w14:textId="77777777" w:rsidR="006D0119" w:rsidRDefault="006D0119">
            <w:pPr>
              <w:rPr>
                <w:b/>
              </w:rPr>
            </w:pPr>
            <w:r w:rsidRPr="006D0119">
              <w:rPr>
                <w:color w:val="5F497A" w:themeColor="accent4" w:themeShade="BF"/>
                <w:sz w:val="20"/>
                <w:szCs w:val="20"/>
              </w:rPr>
              <w:t>Teaching Assistants</w:t>
            </w:r>
          </w:p>
        </w:tc>
        <w:tc>
          <w:tcPr>
            <w:tcW w:w="1446" w:type="dxa"/>
          </w:tcPr>
          <w:p w14:paraId="471E257E" w14:textId="77777777" w:rsidR="006D0119" w:rsidRPr="006D0119" w:rsidRDefault="006D0119">
            <w:pPr>
              <w:rPr>
                <w:sz w:val="20"/>
                <w:szCs w:val="20"/>
              </w:rPr>
            </w:pPr>
            <w:r w:rsidRPr="006D0119">
              <w:rPr>
                <w:color w:val="76923C" w:themeColor="accent3" w:themeShade="BF"/>
                <w:sz w:val="20"/>
                <w:szCs w:val="20"/>
              </w:rPr>
              <w:t>Interventions</w:t>
            </w:r>
          </w:p>
        </w:tc>
        <w:tc>
          <w:tcPr>
            <w:tcW w:w="2492" w:type="dxa"/>
          </w:tcPr>
          <w:p w14:paraId="6A912425" w14:textId="77777777" w:rsidR="006D0119" w:rsidRPr="006D0119" w:rsidRDefault="006D0119">
            <w:pPr>
              <w:rPr>
                <w:sz w:val="20"/>
                <w:szCs w:val="20"/>
              </w:rPr>
            </w:pPr>
            <w:r w:rsidRPr="006D0119">
              <w:rPr>
                <w:color w:val="E36C0A" w:themeColor="accent6" w:themeShade="BF"/>
                <w:sz w:val="20"/>
                <w:szCs w:val="20"/>
              </w:rPr>
              <w:t>Service children</w:t>
            </w:r>
          </w:p>
        </w:tc>
        <w:tc>
          <w:tcPr>
            <w:tcW w:w="977" w:type="dxa"/>
          </w:tcPr>
          <w:p w14:paraId="5D248352" w14:textId="132B0339" w:rsidR="006D0119" w:rsidRPr="006D0119" w:rsidRDefault="006D0119" w:rsidP="00D01745">
            <w:pPr>
              <w:rPr>
                <w:sz w:val="20"/>
                <w:szCs w:val="20"/>
              </w:rPr>
            </w:pPr>
            <w:r w:rsidRPr="006D0119">
              <w:rPr>
                <w:color w:val="00B050"/>
                <w:sz w:val="20"/>
                <w:szCs w:val="20"/>
              </w:rPr>
              <w:t>£</w:t>
            </w:r>
            <w:r w:rsidR="00EA62CD">
              <w:rPr>
                <w:color w:val="00B050"/>
                <w:sz w:val="20"/>
                <w:szCs w:val="20"/>
              </w:rPr>
              <w:t>600</w:t>
            </w:r>
          </w:p>
        </w:tc>
        <w:tc>
          <w:tcPr>
            <w:tcW w:w="2670" w:type="dxa"/>
          </w:tcPr>
          <w:p w14:paraId="5CCEBF7F" w14:textId="77777777" w:rsidR="006D0119" w:rsidRPr="00C92046" w:rsidRDefault="006D0119" w:rsidP="006D0119">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annual progress</w:t>
            </w:r>
          </w:p>
          <w:p w14:paraId="02955BC2" w14:textId="77777777" w:rsidR="006D0119" w:rsidRPr="00C92046" w:rsidRDefault="006D0119" w:rsidP="006D0119">
            <w:pPr>
              <w:rPr>
                <w:rFonts w:ascii="Calibri" w:eastAsia="Times New Roman" w:hAnsi="Calibri" w:cs="Calibri"/>
                <w:color w:val="943634" w:themeColor="accent2" w:themeShade="BF"/>
                <w:sz w:val="20"/>
                <w:szCs w:val="20"/>
                <w:lang w:eastAsia="en-GB"/>
              </w:rPr>
            </w:pPr>
          </w:p>
          <w:p w14:paraId="36EDD52E" w14:textId="77777777" w:rsidR="006D0119" w:rsidRPr="00C92046" w:rsidRDefault="006D0119" w:rsidP="006D0119">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-improved termly progress,</w:t>
            </w:r>
          </w:p>
          <w:p w14:paraId="5D1805ED" w14:textId="77777777" w:rsidR="006D0119" w:rsidRPr="00C92046" w:rsidRDefault="006D0119" w:rsidP="006D0119">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performance tracked</w:t>
            </w:r>
          </w:p>
          <w:p w14:paraId="7DA83920" w14:textId="77777777" w:rsidR="006D0119" w:rsidRPr="00C92046" w:rsidRDefault="006D0119" w:rsidP="006D0119">
            <w:pPr>
              <w:rPr>
                <w:rFonts w:ascii="Calibri" w:eastAsia="Times New Roman" w:hAnsi="Calibri" w:cs="Calibri"/>
                <w:color w:val="943634" w:themeColor="accent2" w:themeShade="BF"/>
                <w:sz w:val="20"/>
                <w:szCs w:val="20"/>
                <w:lang w:eastAsia="en-GB"/>
              </w:rPr>
            </w:pPr>
            <w:r w:rsidRPr="00C92046">
              <w:rPr>
                <w:rFonts w:ascii="Calibri" w:eastAsia="Times New Roman" w:hAnsi="Calibri" w:cs="Calibri"/>
                <w:color w:val="943634" w:themeColor="accent2" w:themeShade="BF"/>
                <w:sz w:val="20"/>
                <w:szCs w:val="20"/>
                <w:lang w:eastAsia="en-GB"/>
              </w:rPr>
              <w:t>continuous</w:t>
            </w:r>
          </w:p>
          <w:p w14:paraId="39A46D46" w14:textId="77777777" w:rsidR="006D0119" w:rsidRPr="00C92046" w:rsidRDefault="006D0119">
            <w:pPr>
              <w:rPr>
                <w:b/>
                <w:color w:val="943634" w:themeColor="accent2" w:themeShade="BF"/>
              </w:rPr>
            </w:pPr>
          </w:p>
        </w:tc>
      </w:tr>
      <w:tr w:rsidR="006D0119" w14:paraId="0608FBE1" w14:textId="77777777" w:rsidTr="006D0119">
        <w:tc>
          <w:tcPr>
            <w:tcW w:w="1702" w:type="dxa"/>
          </w:tcPr>
          <w:p w14:paraId="5F82019B" w14:textId="77777777" w:rsidR="006D0119" w:rsidRDefault="006D0119">
            <w:pPr>
              <w:rPr>
                <w:b/>
              </w:rPr>
            </w:pPr>
            <w:r w:rsidRPr="00421A74">
              <w:rPr>
                <w:rFonts w:ascii="Calibri" w:eastAsia="Times New Roman" w:hAnsi="Calibri" w:cs="Calibri"/>
                <w:color w:val="FF0000"/>
                <w:sz w:val="20"/>
                <w:szCs w:val="20"/>
                <w:lang w:eastAsia="en-GB"/>
              </w:rPr>
              <w:t>TOTAL PLANNED BUDGET SPEND</w:t>
            </w:r>
          </w:p>
        </w:tc>
        <w:tc>
          <w:tcPr>
            <w:tcW w:w="1843" w:type="dxa"/>
          </w:tcPr>
          <w:p w14:paraId="19846EC1" w14:textId="77777777" w:rsidR="006D0119" w:rsidRDefault="006D0119">
            <w:pPr>
              <w:rPr>
                <w:b/>
              </w:rPr>
            </w:pPr>
          </w:p>
        </w:tc>
        <w:tc>
          <w:tcPr>
            <w:tcW w:w="2780" w:type="dxa"/>
          </w:tcPr>
          <w:p w14:paraId="0899949E" w14:textId="77777777" w:rsidR="006D0119" w:rsidRDefault="006D0119">
            <w:pPr>
              <w:rPr>
                <w:b/>
              </w:rPr>
            </w:pPr>
          </w:p>
        </w:tc>
        <w:tc>
          <w:tcPr>
            <w:tcW w:w="1542" w:type="dxa"/>
          </w:tcPr>
          <w:p w14:paraId="06E73536" w14:textId="77777777" w:rsidR="006D0119" w:rsidRDefault="006D0119">
            <w:pPr>
              <w:rPr>
                <w:b/>
              </w:rPr>
            </w:pPr>
          </w:p>
        </w:tc>
        <w:tc>
          <w:tcPr>
            <w:tcW w:w="1446" w:type="dxa"/>
          </w:tcPr>
          <w:p w14:paraId="6EF11ADA" w14:textId="77777777" w:rsidR="006D0119" w:rsidRDefault="006D0119">
            <w:pPr>
              <w:rPr>
                <w:b/>
              </w:rPr>
            </w:pPr>
          </w:p>
        </w:tc>
        <w:tc>
          <w:tcPr>
            <w:tcW w:w="2492" w:type="dxa"/>
          </w:tcPr>
          <w:p w14:paraId="32A00CEA" w14:textId="77777777" w:rsidR="006D0119" w:rsidRDefault="006D0119">
            <w:pPr>
              <w:rPr>
                <w:b/>
              </w:rPr>
            </w:pPr>
          </w:p>
        </w:tc>
        <w:tc>
          <w:tcPr>
            <w:tcW w:w="977" w:type="dxa"/>
          </w:tcPr>
          <w:p w14:paraId="411C4041" w14:textId="3413095E" w:rsidR="006D0119" w:rsidRDefault="006D0119" w:rsidP="00D01745">
            <w:pPr>
              <w:rPr>
                <w:b/>
              </w:rPr>
            </w:pPr>
            <w:r w:rsidRPr="006D0119">
              <w:rPr>
                <w:b/>
                <w:color w:val="FF0000"/>
              </w:rPr>
              <w:t>£</w:t>
            </w:r>
            <w:r w:rsidR="00EA62CD">
              <w:rPr>
                <w:b/>
                <w:color w:val="FF0000"/>
              </w:rPr>
              <w:t>1010</w:t>
            </w:r>
          </w:p>
        </w:tc>
        <w:tc>
          <w:tcPr>
            <w:tcW w:w="2670" w:type="dxa"/>
          </w:tcPr>
          <w:p w14:paraId="73D9CFE2" w14:textId="77777777" w:rsidR="006D0119" w:rsidRPr="00C92046" w:rsidRDefault="006D0119">
            <w:pPr>
              <w:rPr>
                <w:b/>
                <w:color w:val="943634" w:themeColor="accent2" w:themeShade="BF"/>
              </w:rPr>
            </w:pPr>
          </w:p>
        </w:tc>
      </w:tr>
    </w:tbl>
    <w:p w14:paraId="21B39412" w14:textId="77777777" w:rsidR="006D0119" w:rsidRDefault="006D0119">
      <w:pPr>
        <w:rPr>
          <w:b/>
        </w:rPr>
      </w:pPr>
    </w:p>
    <w:p w14:paraId="01444C43" w14:textId="77777777" w:rsidR="001C085E" w:rsidRDefault="001C085E">
      <w:pPr>
        <w:rPr>
          <w:b/>
        </w:rPr>
      </w:pPr>
    </w:p>
    <w:p w14:paraId="342E5206" w14:textId="77777777" w:rsidR="001C085E" w:rsidRDefault="001C085E">
      <w:pPr>
        <w:rPr>
          <w:b/>
        </w:rPr>
      </w:pPr>
    </w:p>
    <w:p w14:paraId="700D860C" w14:textId="77777777" w:rsidR="006D0119" w:rsidRDefault="006D0119">
      <w:pPr>
        <w:rPr>
          <w:b/>
        </w:rPr>
      </w:pPr>
    </w:p>
    <w:p w14:paraId="51DC65D8" w14:textId="77777777" w:rsidR="00D728C3" w:rsidRPr="00421A74" w:rsidRDefault="008639AB">
      <w:pPr>
        <w:rPr>
          <w:b/>
        </w:rPr>
      </w:pPr>
      <w:r>
        <w:rPr>
          <w:b/>
        </w:rPr>
        <w:t>A</w:t>
      </w:r>
      <w:r w:rsidR="00D728C3" w:rsidRPr="00421A74">
        <w:rPr>
          <w:b/>
        </w:rPr>
        <w:t xml:space="preserve">ppendix A </w:t>
      </w:r>
    </w:p>
    <w:tbl>
      <w:tblPr>
        <w:tblStyle w:val="TableGrid"/>
        <w:tblW w:w="0" w:type="auto"/>
        <w:tblLook w:val="04A0" w:firstRow="1" w:lastRow="0" w:firstColumn="1" w:lastColumn="0" w:noHBand="0" w:noVBand="1"/>
      </w:tblPr>
      <w:tblGrid>
        <w:gridCol w:w="6966"/>
        <w:gridCol w:w="6982"/>
      </w:tblGrid>
      <w:tr w:rsidR="00D728C3" w14:paraId="49691F2F" w14:textId="77777777" w:rsidTr="00D728C3">
        <w:tc>
          <w:tcPr>
            <w:tcW w:w="7087" w:type="dxa"/>
          </w:tcPr>
          <w:p w14:paraId="0F3BEBDC" w14:textId="77777777" w:rsidR="00D728C3" w:rsidRPr="00E71A13" w:rsidRDefault="00D728C3">
            <w:pPr>
              <w:rPr>
                <w:b/>
                <w:sz w:val="18"/>
                <w:szCs w:val="18"/>
              </w:rPr>
            </w:pPr>
            <w:r w:rsidRPr="00E71A13">
              <w:rPr>
                <w:b/>
                <w:sz w:val="18"/>
                <w:szCs w:val="18"/>
              </w:rPr>
              <w:t>OFSTED guidance for successfully maximising achievement</w:t>
            </w:r>
          </w:p>
        </w:tc>
        <w:tc>
          <w:tcPr>
            <w:tcW w:w="7087" w:type="dxa"/>
          </w:tcPr>
          <w:p w14:paraId="08D408FA" w14:textId="77777777" w:rsidR="00D728C3" w:rsidRPr="00E71A13" w:rsidRDefault="00D728C3" w:rsidP="00D728C3">
            <w:pPr>
              <w:rPr>
                <w:b/>
                <w:sz w:val="18"/>
                <w:szCs w:val="18"/>
              </w:rPr>
            </w:pPr>
            <w:r w:rsidRPr="00E71A13">
              <w:rPr>
                <w:b/>
                <w:sz w:val="18"/>
                <w:szCs w:val="18"/>
              </w:rPr>
              <w:t>OFSTED guidance on unsuccessful spending</w:t>
            </w:r>
          </w:p>
        </w:tc>
      </w:tr>
      <w:tr w:rsidR="00D728C3" w14:paraId="34AB47FF" w14:textId="77777777" w:rsidTr="00D728C3">
        <w:tc>
          <w:tcPr>
            <w:tcW w:w="7087" w:type="dxa"/>
          </w:tcPr>
          <w:p w14:paraId="60DE2909" w14:textId="77777777" w:rsidR="00EB607E" w:rsidRPr="00E71A13" w:rsidRDefault="00D728C3" w:rsidP="00D728C3">
            <w:pPr>
              <w:rPr>
                <w:sz w:val="18"/>
                <w:szCs w:val="18"/>
              </w:rPr>
            </w:pPr>
            <w:r w:rsidRPr="00E71A13">
              <w:rPr>
                <w:sz w:val="18"/>
                <w:szCs w:val="18"/>
              </w:rPr>
              <w:t>1. Carefully ring fenced funding so that they always spent it on the target group of pupils</w:t>
            </w:r>
          </w:p>
          <w:p w14:paraId="45D92BBD" w14:textId="77777777" w:rsidR="00EB607E" w:rsidRPr="00E71A13" w:rsidRDefault="00D728C3" w:rsidP="00D728C3">
            <w:pPr>
              <w:rPr>
                <w:sz w:val="18"/>
                <w:szCs w:val="18"/>
              </w:rPr>
            </w:pPr>
            <w:r w:rsidRPr="00E71A13">
              <w:rPr>
                <w:sz w:val="18"/>
                <w:szCs w:val="18"/>
              </w:rPr>
              <w:t xml:space="preserve">2. Never confused eligibility for the Pupil Premium with low ability, and focussed on supporting their disadvantaged pupils to achieve the highest levels </w:t>
            </w:r>
          </w:p>
          <w:p w14:paraId="376FD9F6" w14:textId="77777777" w:rsidR="00EB607E" w:rsidRPr="00E71A13" w:rsidRDefault="00D728C3" w:rsidP="00D728C3">
            <w:pPr>
              <w:rPr>
                <w:sz w:val="18"/>
                <w:szCs w:val="18"/>
              </w:rPr>
            </w:pPr>
            <w:r w:rsidRPr="00E71A13">
              <w:rPr>
                <w:sz w:val="18"/>
                <w:szCs w:val="18"/>
              </w:rPr>
              <w:t>3. Thoroughly analysed which pupils were underachieving particularly in English and maths and why</w:t>
            </w:r>
          </w:p>
          <w:p w14:paraId="59098636" w14:textId="77777777" w:rsidR="00EB607E" w:rsidRPr="00E71A13" w:rsidRDefault="00D728C3" w:rsidP="00D728C3">
            <w:pPr>
              <w:rPr>
                <w:sz w:val="18"/>
                <w:szCs w:val="18"/>
              </w:rPr>
            </w:pPr>
            <w:r w:rsidRPr="00E71A13">
              <w:rPr>
                <w:sz w:val="18"/>
                <w:szCs w:val="18"/>
              </w:rPr>
              <w:t>4. Drew on research evidence (such as the Sutton Trust toolkit) and evidence from their own and others experience to allocate the funding to the activities that were most likely to have an impact on improving achievement 5. Understood the importance of ensuring that all day to day teaching meets the needs of each learner, rather than relying on interventions to compensate for teaching that is less than good</w:t>
            </w:r>
          </w:p>
          <w:p w14:paraId="5D6EA945" w14:textId="77777777" w:rsidR="00EB607E" w:rsidRPr="00E71A13" w:rsidRDefault="00D728C3" w:rsidP="00D728C3">
            <w:pPr>
              <w:rPr>
                <w:sz w:val="18"/>
                <w:szCs w:val="18"/>
              </w:rPr>
            </w:pPr>
            <w:r w:rsidRPr="00E71A13">
              <w:rPr>
                <w:sz w:val="18"/>
                <w:szCs w:val="18"/>
              </w:rPr>
              <w:t xml:space="preserve">6. Allocated their best teachers to teach intervention groups to improve mathematics and English </w:t>
            </w:r>
          </w:p>
          <w:p w14:paraId="7960AC3B" w14:textId="77777777" w:rsidR="00EB607E" w:rsidRPr="00E71A13" w:rsidRDefault="00EB607E" w:rsidP="00D728C3">
            <w:pPr>
              <w:rPr>
                <w:sz w:val="18"/>
                <w:szCs w:val="18"/>
              </w:rPr>
            </w:pPr>
            <w:r w:rsidRPr="00E71A13">
              <w:rPr>
                <w:sz w:val="18"/>
                <w:szCs w:val="18"/>
              </w:rPr>
              <w:t>7</w:t>
            </w:r>
            <w:r w:rsidR="00D728C3" w:rsidRPr="00E71A13">
              <w:rPr>
                <w:sz w:val="18"/>
                <w:szCs w:val="18"/>
              </w:rPr>
              <w:t>. Used achievement data frequently to check whether interventions or techniques were working and made adjustments accordingly, rather than just using the data retrospectively to see if something had worked</w:t>
            </w:r>
          </w:p>
          <w:p w14:paraId="0CBC506B" w14:textId="77777777" w:rsidR="00EB607E" w:rsidRPr="00E71A13" w:rsidRDefault="00D728C3" w:rsidP="00D728C3">
            <w:pPr>
              <w:rPr>
                <w:sz w:val="18"/>
                <w:szCs w:val="18"/>
              </w:rPr>
            </w:pPr>
            <w:r w:rsidRPr="00E71A13">
              <w:rPr>
                <w:sz w:val="18"/>
                <w:szCs w:val="18"/>
              </w:rPr>
              <w:t>8. Made sure teaching assistants were highly trained and understood their role in helping pupils to achieve</w:t>
            </w:r>
          </w:p>
          <w:p w14:paraId="2F65CB73" w14:textId="77777777" w:rsidR="00EB607E" w:rsidRPr="00E71A13" w:rsidRDefault="00D728C3" w:rsidP="00D728C3">
            <w:pPr>
              <w:rPr>
                <w:sz w:val="18"/>
                <w:szCs w:val="18"/>
              </w:rPr>
            </w:pPr>
            <w:r w:rsidRPr="00E71A13">
              <w:rPr>
                <w:sz w:val="18"/>
                <w:szCs w:val="18"/>
              </w:rPr>
              <w:t xml:space="preserve">9. Systematically focussed on giving pupils clear, useful feedback about their work and ways they could improve it </w:t>
            </w:r>
          </w:p>
          <w:p w14:paraId="6F3AC58E" w14:textId="77777777" w:rsidR="00EB607E" w:rsidRPr="00E71A13" w:rsidRDefault="00D728C3" w:rsidP="00D728C3">
            <w:pPr>
              <w:rPr>
                <w:sz w:val="18"/>
                <w:szCs w:val="18"/>
              </w:rPr>
            </w:pPr>
            <w:r w:rsidRPr="00E71A13">
              <w:rPr>
                <w:sz w:val="18"/>
                <w:szCs w:val="18"/>
              </w:rPr>
              <w:t xml:space="preserve">10. Ensured that class and subject teachers knew which pupils were eligible for the PP so that they could take responsibility for accelerating their progress </w:t>
            </w:r>
          </w:p>
          <w:p w14:paraId="3CB9BD11" w14:textId="77777777" w:rsidR="00EB607E" w:rsidRPr="00E71A13" w:rsidRDefault="00D728C3" w:rsidP="00D728C3">
            <w:pPr>
              <w:rPr>
                <w:sz w:val="18"/>
                <w:szCs w:val="18"/>
              </w:rPr>
            </w:pPr>
            <w:r w:rsidRPr="00E71A13">
              <w:rPr>
                <w:sz w:val="18"/>
                <w:szCs w:val="18"/>
              </w:rPr>
              <w:t>11. Ensured that a designated senior leader had a clear overview of how the funding was being allocated and the difference it was making to the outcomes for pupils</w:t>
            </w:r>
          </w:p>
          <w:p w14:paraId="3C96FEFB" w14:textId="77777777" w:rsidR="00EB607E" w:rsidRPr="00E71A13" w:rsidRDefault="00D728C3" w:rsidP="00D728C3">
            <w:pPr>
              <w:rPr>
                <w:sz w:val="18"/>
                <w:szCs w:val="18"/>
              </w:rPr>
            </w:pPr>
            <w:r w:rsidRPr="00E71A13">
              <w:rPr>
                <w:sz w:val="18"/>
                <w:szCs w:val="18"/>
              </w:rPr>
              <w:t>12. Had a clear policy on spending the PP agreed by governors and publicised on the school website</w:t>
            </w:r>
          </w:p>
          <w:p w14:paraId="07C0B9CE" w14:textId="77777777" w:rsidR="00EB607E" w:rsidRPr="00E71A13" w:rsidRDefault="00EB607E" w:rsidP="00D728C3">
            <w:pPr>
              <w:rPr>
                <w:sz w:val="18"/>
                <w:szCs w:val="18"/>
              </w:rPr>
            </w:pPr>
            <w:r w:rsidRPr="00E71A13">
              <w:rPr>
                <w:sz w:val="18"/>
                <w:szCs w:val="18"/>
              </w:rPr>
              <w:t xml:space="preserve">13. Provided well targeted support to improve attendance, behaviour or links with families where these were barriers to a pupil’s learning </w:t>
            </w:r>
          </w:p>
          <w:p w14:paraId="07A4C66B" w14:textId="77777777" w:rsidR="00EB607E" w:rsidRPr="00E71A13" w:rsidRDefault="00D728C3" w:rsidP="00D728C3">
            <w:pPr>
              <w:rPr>
                <w:sz w:val="18"/>
                <w:szCs w:val="18"/>
              </w:rPr>
            </w:pPr>
            <w:r w:rsidRPr="00E71A13">
              <w:rPr>
                <w:sz w:val="18"/>
                <w:szCs w:val="18"/>
              </w:rPr>
              <w:t xml:space="preserve">14. Had a clear and robust performance management system for all staff, and included discussions about pupils eligible for the PP in performance manage meetings </w:t>
            </w:r>
          </w:p>
          <w:p w14:paraId="575C9B49" w14:textId="77777777" w:rsidR="00EB607E" w:rsidRPr="00E71A13" w:rsidRDefault="00D728C3" w:rsidP="00D728C3">
            <w:pPr>
              <w:rPr>
                <w:sz w:val="18"/>
                <w:szCs w:val="18"/>
              </w:rPr>
            </w:pPr>
            <w:r w:rsidRPr="00E71A13">
              <w:rPr>
                <w:sz w:val="18"/>
                <w:szCs w:val="18"/>
              </w:rPr>
              <w:t xml:space="preserve">15. Thoroughly involved governors in the decision making and evaluation process </w:t>
            </w:r>
          </w:p>
          <w:p w14:paraId="16BE2400" w14:textId="77777777" w:rsidR="00D728C3" w:rsidRPr="00E71A13" w:rsidRDefault="00D728C3" w:rsidP="00E37069">
            <w:pPr>
              <w:rPr>
                <w:sz w:val="18"/>
                <w:szCs w:val="18"/>
              </w:rPr>
            </w:pPr>
            <w:r w:rsidRPr="00E71A13">
              <w:rPr>
                <w:sz w:val="18"/>
                <w:szCs w:val="18"/>
              </w:rPr>
              <w:t>16. Were able, through careful monitoring and evaluation to demonstrate the impact of each aspect of their spending on the outcomes for p</w:t>
            </w:r>
            <w:r w:rsidR="00EB607E" w:rsidRPr="00E71A13">
              <w:rPr>
                <w:sz w:val="18"/>
                <w:szCs w:val="18"/>
              </w:rPr>
              <w:t>upils</w:t>
            </w:r>
          </w:p>
        </w:tc>
        <w:tc>
          <w:tcPr>
            <w:tcW w:w="7087" w:type="dxa"/>
          </w:tcPr>
          <w:p w14:paraId="1777DDBB" w14:textId="77777777" w:rsidR="00421A74" w:rsidRPr="00E71A13" w:rsidRDefault="00D728C3" w:rsidP="00421A74">
            <w:pPr>
              <w:pStyle w:val="ListParagraph"/>
              <w:numPr>
                <w:ilvl w:val="0"/>
                <w:numId w:val="2"/>
              </w:numPr>
              <w:rPr>
                <w:sz w:val="18"/>
                <w:szCs w:val="18"/>
              </w:rPr>
            </w:pPr>
            <w:r w:rsidRPr="00E71A13">
              <w:rPr>
                <w:sz w:val="18"/>
                <w:szCs w:val="18"/>
              </w:rPr>
              <w:t xml:space="preserve">Had a lack of clarity about the intended impact of the spending </w:t>
            </w:r>
          </w:p>
          <w:p w14:paraId="6C821E94" w14:textId="77777777" w:rsidR="00421A74" w:rsidRPr="00E71A13" w:rsidRDefault="00D728C3" w:rsidP="00421A74">
            <w:pPr>
              <w:pStyle w:val="ListParagraph"/>
              <w:numPr>
                <w:ilvl w:val="0"/>
                <w:numId w:val="2"/>
              </w:numPr>
              <w:rPr>
                <w:sz w:val="18"/>
                <w:szCs w:val="18"/>
              </w:rPr>
            </w:pPr>
            <w:r w:rsidRPr="00E71A13">
              <w:rPr>
                <w:sz w:val="18"/>
                <w:szCs w:val="18"/>
              </w:rPr>
              <w:t xml:space="preserve">Spent the funding indiscriminately on teaching assistants with little impact </w:t>
            </w:r>
          </w:p>
          <w:p w14:paraId="56DC1730" w14:textId="77777777" w:rsidR="00421A74" w:rsidRPr="00E71A13" w:rsidRDefault="00D728C3" w:rsidP="00421A74">
            <w:pPr>
              <w:pStyle w:val="ListParagraph"/>
              <w:numPr>
                <w:ilvl w:val="0"/>
                <w:numId w:val="2"/>
              </w:numPr>
              <w:rPr>
                <w:sz w:val="18"/>
                <w:szCs w:val="18"/>
              </w:rPr>
            </w:pPr>
            <w:r w:rsidRPr="00E71A13">
              <w:rPr>
                <w:sz w:val="18"/>
                <w:szCs w:val="18"/>
              </w:rPr>
              <w:t xml:space="preserve">Did not monitor the quality and impact of interventions well enough, even where other monitoring was effective </w:t>
            </w:r>
          </w:p>
          <w:p w14:paraId="54727D5A" w14:textId="77777777" w:rsidR="00421A74" w:rsidRPr="00E71A13" w:rsidRDefault="00D728C3" w:rsidP="00421A74">
            <w:pPr>
              <w:pStyle w:val="ListParagraph"/>
              <w:numPr>
                <w:ilvl w:val="0"/>
                <w:numId w:val="2"/>
              </w:numPr>
              <w:rPr>
                <w:sz w:val="18"/>
                <w:szCs w:val="18"/>
              </w:rPr>
            </w:pPr>
            <w:r w:rsidRPr="00E71A13">
              <w:rPr>
                <w:sz w:val="18"/>
                <w:szCs w:val="18"/>
              </w:rPr>
              <w:t xml:space="preserve">Did not have good performance management system for teaching assistants and other support staff </w:t>
            </w:r>
          </w:p>
          <w:p w14:paraId="473FDBA2" w14:textId="77777777" w:rsidR="00421A74" w:rsidRPr="00E71A13" w:rsidRDefault="00D728C3" w:rsidP="00421A74">
            <w:pPr>
              <w:pStyle w:val="ListParagraph"/>
              <w:numPr>
                <w:ilvl w:val="0"/>
                <w:numId w:val="2"/>
              </w:numPr>
              <w:rPr>
                <w:sz w:val="18"/>
                <w:szCs w:val="18"/>
              </w:rPr>
            </w:pPr>
            <w:r w:rsidRPr="00E71A13">
              <w:rPr>
                <w:sz w:val="18"/>
                <w:szCs w:val="18"/>
              </w:rPr>
              <w:t xml:space="preserve">Did not have a clear audit trail for where the funding had been spent </w:t>
            </w:r>
          </w:p>
          <w:p w14:paraId="77D9ABF1" w14:textId="77777777" w:rsidR="00421A74" w:rsidRPr="00E71A13" w:rsidRDefault="00D728C3" w:rsidP="00421A74">
            <w:pPr>
              <w:pStyle w:val="ListParagraph"/>
              <w:numPr>
                <w:ilvl w:val="0"/>
                <w:numId w:val="2"/>
              </w:numPr>
              <w:rPr>
                <w:sz w:val="18"/>
                <w:szCs w:val="18"/>
              </w:rPr>
            </w:pPr>
            <w:r w:rsidRPr="00E71A13">
              <w:rPr>
                <w:sz w:val="18"/>
                <w:szCs w:val="18"/>
              </w:rPr>
              <w:t xml:space="preserve">Focussed on pupils attaining the nationally expected level at the end of the Key Stage but did not go beyond these expectations so some more able eligible pupils underachieved </w:t>
            </w:r>
          </w:p>
          <w:p w14:paraId="74A63170" w14:textId="77777777" w:rsidR="00421A74" w:rsidRPr="00E71A13" w:rsidRDefault="00D728C3" w:rsidP="00421A74">
            <w:pPr>
              <w:pStyle w:val="ListParagraph"/>
              <w:numPr>
                <w:ilvl w:val="0"/>
                <w:numId w:val="2"/>
              </w:numPr>
              <w:rPr>
                <w:sz w:val="18"/>
                <w:szCs w:val="18"/>
              </w:rPr>
            </w:pPr>
            <w:r w:rsidRPr="00E71A13">
              <w:rPr>
                <w:sz w:val="18"/>
                <w:szCs w:val="18"/>
              </w:rPr>
              <w:t xml:space="preserve">Planned their PP spending in isolation </w:t>
            </w:r>
            <w:r w:rsidR="00421A74" w:rsidRPr="00E71A13">
              <w:rPr>
                <w:sz w:val="18"/>
                <w:szCs w:val="18"/>
              </w:rPr>
              <w:t>rather than with</w:t>
            </w:r>
            <w:r w:rsidRPr="00E71A13">
              <w:rPr>
                <w:sz w:val="18"/>
                <w:szCs w:val="18"/>
              </w:rPr>
              <w:t xml:space="preserve"> other planning e.g. improvement planning</w:t>
            </w:r>
          </w:p>
          <w:p w14:paraId="26C37D51" w14:textId="77777777" w:rsidR="00D728C3" w:rsidRPr="00E71A13" w:rsidRDefault="00D728C3" w:rsidP="00421A74">
            <w:pPr>
              <w:pStyle w:val="ListParagraph"/>
              <w:numPr>
                <w:ilvl w:val="0"/>
                <w:numId w:val="2"/>
              </w:numPr>
              <w:rPr>
                <w:sz w:val="18"/>
                <w:szCs w:val="18"/>
              </w:rPr>
            </w:pPr>
            <w:r w:rsidRPr="00E71A13">
              <w:rPr>
                <w:sz w:val="18"/>
                <w:szCs w:val="18"/>
              </w:rPr>
              <w:t>Compared their performance to local rather than national data, which suppressed expectations if they were a low performing local authority</w:t>
            </w:r>
          </w:p>
        </w:tc>
      </w:tr>
    </w:tbl>
    <w:p w14:paraId="29F5C4A0" w14:textId="77777777" w:rsidR="00D728C3" w:rsidRDefault="00D728C3"/>
    <w:sectPr w:rsidR="00D728C3" w:rsidSect="006D0119">
      <w:headerReference w:type="default" r:id="rId7"/>
      <w:footerReference w:type="default" r:id="rId8"/>
      <w:pgSz w:w="16838" w:h="11906" w:orient="landscape"/>
      <w:pgMar w:top="986" w:right="1440" w:bottom="1134" w:left="1440" w:header="284" w:footer="5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C06A3" w14:textId="77777777" w:rsidR="00A80933" w:rsidRDefault="00A80933" w:rsidP="00520BA5">
      <w:pPr>
        <w:spacing w:after="0" w:line="240" w:lineRule="auto"/>
      </w:pPr>
      <w:r>
        <w:separator/>
      </w:r>
    </w:p>
  </w:endnote>
  <w:endnote w:type="continuationSeparator" w:id="0">
    <w:p w14:paraId="5FB5A2A6" w14:textId="77777777" w:rsidR="00A80933" w:rsidRDefault="00A80933" w:rsidP="00520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58A29" w14:textId="68C3A45F" w:rsidR="00831DEE" w:rsidRPr="00DB5EB2" w:rsidRDefault="000F4DF3" w:rsidP="00DB5EB2">
    <w:pPr>
      <w:pStyle w:val="Footer"/>
    </w:pPr>
    <w:fldSimple w:instr=" FILENAME \p \* MERGEFORMAT ">
      <w:r w:rsidR="00E5244A">
        <w:rPr>
          <w:noProof/>
        </w:rPr>
        <w:t>Q:\School Development\Pupil Premium\PP Strategy 24-25.docx</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4F070" w14:textId="77777777" w:rsidR="00A80933" w:rsidRDefault="00A80933" w:rsidP="00520BA5">
      <w:pPr>
        <w:spacing w:after="0" w:line="240" w:lineRule="auto"/>
      </w:pPr>
      <w:r>
        <w:separator/>
      </w:r>
    </w:p>
  </w:footnote>
  <w:footnote w:type="continuationSeparator" w:id="0">
    <w:p w14:paraId="6B144723" w14:textId="77777777" w:rsidR="00A80933" w:rsidRDefault="00A80933" w:rsidP="00520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C00FC" w14:textId="4DFEB740" w:rsidR="00520BA5" w:rsidRPr="00EE1839" w:rsidRDefault="00520BA5" w:rsidP="00EE1839">
    <w:pPr>
      <w:pStyle w:val="Header"/>
      <w:tabs>
        <w:tab w:val="left" w:pos="2910"/>
        <w:tab w:val="center" w:pos="6979"/>
      </w:tabs>
      <w:jc w:val="center"/>
      <w:rPr>
        <w:b/>
        <w:color w:val="365F91" w:themeColor="accent1" w:themeShade="BF"/>
      </w:rPr>
    </w:pPr>
    <w:r w:rsidRPr="00EE1839">
      <w:rPr>
        <w:b/>
        <w:color w:val="365F91" w:themeColor="accent1" w:themeShade="BF"/>
      </w:rPr>
      <w:t xml:space="preserve">ST NEOT SCHOOL    PUPIL PREMIUM STRATEGY </w:t>
    </w:r>
    <w:r w:rsidR="007E3782">
      <w:rPr>
        <w:b/>
        <w:color w:val="365F91" w:themeColor="accent1" w:themeShade="BF"/>
      </w:rPr>
      <w:t>20</w:t>
    </w:r>
    <w:r w:rsidR="00E5244A">
      <w:rPr>
        <w:b/>
        <w:color w:val="365F91" w:themeColor="accent1" w:themeShade="BF"/>
      </w:rPr>
      <w:t>24/25</w:t>
    </w:r>
  </w:p>
  <w:p w14:paraId="54DE98D0" w14:textId="68046EA2" w:rsidR="007A4785" w:rsidRPr="007A4785" w:rsidRDefault="0040249D" w:rsidP="007A4785">
    <w:pPr>
      <w:jc w:val="center"/>
      <w:rPr>
        <w:rFonts w:ascii="Calibri" w:hAnsi="Calibri" w:cs="Calibri"/>
        <w:b/>
        <w:color w:val="FF0000"/>
        <w:sz w:val="24"/>
        <w:szCs w:val="24"/>
      </w:rPr>
    </w:pPr>
    <w:r>
      <w:rPr>
        <w:rFonts w:ascii="Calibri" w:eastAsia="Times New Roman" w:hAnsi="Calibri" w:cs="Calibri"/>
        <w:b/>
        <w:color w:val="FF0000"/>
        <w:sz w:val="24"/>
        <w:szCs w:val="24"/>
        <w:lang w:eastAsia="en-GB"/>
      </w:rPr>
      <w:t xml:space="preserve">ALLOCATION  </w:t>
    </w:r>
    <w:r w:rsidR="007A4785" w:rsidRPr="00F00EDA">
      <w:rPr>
        <w:rFonts w:ascii="Calibri" w:hAnsi="Calibri" w:cs="Calibri"/>
        <w:sz w:val="24"/>
        <w:szCs w:val="24"/>
      </w:rPr>
      <w:t xml:space="preserve"> </w:t>
    </w:r>
    <w:r w:rsidR="000F4DF3" w:rsidRPr="000F4DF3">
      <w:rPr>
        <w:rFonts w:ascii="Calibri" w:hAnsi="Calibri" w:cs="Calibri"/>
        <w:sz w:val="24"/>
        <w:szCs w:val="24"/>
      </w:rPr>
      <w:t>£19,820    (Ever6 x 9 x £13,095, Service x 4x £1,365,PLAC x 2 x £5,060)</w:t>
    </w:r>
  </w:p>
  <w:p w14:paraId="7A995886" w14:textId="77777777" w:rsidR="00EE1839" w:rsidRDefault="00EE1839" w:rsidP="00EE1839">
    <w:pPr>
      <w:spacing w:after="0" w:line="240" w:lineRule="auto"/>
      <w:jc w:val="center"/>
      <w:rPr>
        <w:rFonts w:ascii="Calibri" w:eastAsia="Times New Roman" w:hAnsi="Calibri" w:cs="Calibri"/>
        <w:b/>
        <w:color w:val="FF0000"/>
        <w:sz w:val="24"/>
        <w:szCs w:val="24"/>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51880"/>
    <w:multiLevelType w:val="hybridMultilevel"/>
    <w:tmpl w:val="4336C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13C31"/>
    <w:multiLevelType w:val="hybridMultilevel"/>
    <w:tmpl w:val="DA1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261A48"/>
    <w:multiLevelType w:val="hybridMultilevel"/>
    <w:tmpl w:val="CA78F456"/>
    <w:lvl w:ilvl="0" w:tplc="1E5C2824">
      <w:start w:val="1"/>
      <w:numFmt w:val="bullet"/>
      <w:lvlText w:val="•"/>
      <w:lvlJc w:val="left"/>
      <w:pPr>
        <w:tabs>
          <w:tab w:val="num" w:pos="720"/>
        </w:tabs>
        <w:ind w:left="720" w:hanging="360"/>
      </w:pPr>
      <w:rPr>
        <w:rFonts w:ascii="Arial" w:hAnsi="Arial" w:hint="default"/>
      </w:rPr>
    </w:lvl>
    <w:lvl w:ilvl="1" w:tplc="3C72760E" w:tentative="1">
      <w:start w:val="1"/>
      <w:numFmt w:val="bullet"/>
      <w:lvlText w:val="•"/>
      <w:lvlJc w:val="left"/>
      <w:pPr>
        <w:tabs>
          <w:tab w:val="num" w:pos="1440"/>
        </w:tabs>
        <w:ind w:left="1440" w:hanging="360"/>
      </w:pPr>
      <w:rPr>
        <w:rFonts w:ascii="Arial" w:hAnsi="Arial" w:hint="default"/>
      </w:rPr>
    </w:lvl>
    <w:lvl w:ilvl="2" w:tplc="794E3238" w:tentative="1">
      <w:start w:val="1"/>
      <w:numFmt w:val="bullet"/>
      <w:lvlText w:val="•"/>
      <w:lvlJc w:val="left"/>
      <w:pPr>
        <w:tabs>
          <w:tab w:val="num" w:pos="2160"/>
        </w:tabs>
        <w:ind w:left="2160" w:hanging="360"/>
      </w:pPr>
      <w:rPr>
        <w:rFonts w:ascii="Arial" w:hAnsi="Arial" w:hint="default"/>
      </w:rPr>
    </w:lvl>
    <w:lvl w:ilvl="3" w:tplc="E424F8CA" w:tentative="1">
      <w:start w:val="1"/>
      <w:numFmt w:val="bullet"/>
      <w:lvlText w:val="•"/>
      <w:lvlJc w:val="left"/>
      <w:pPr>
        <w:tabs>
          <w:tab w:val="num" w:pos="2880"/>
        </w:tabs>
        <w:ind w:left="2880" w:hanging="360"/>
      </w:pPr>
      <w:rPr>
        <w:rFonts w:ascii="Arial" w:hAnsi="Arial" w:hint="default"/>
      </w:rPr>
    </w:lvl>
    <w:lvl w:ilvl="4" w:tplc="E270716E" w:tentative="1">
      <w:start w:val="1"/>
      <w:numFmt w:val="bullet"/>
      <w:lvlText w:val="•"/>
      <w:lvlJc w:val="left"/>
      <w:pPr>
        <w:tabs>
          <w:tab w:val="num" w:pos="3600"/>
        </w:tabs>
        <w:ind w:left="3600" w:hanging="360"/>
      </w:pPr>
      <w:rPr>
        <w:rFonts w:ascii="Arial" w:hAnsi="Arial" w:hint="default"/>
      </w:rPr>
    </w:lvl>
    <w:lvl w:ilvl="5" w:tplc="1BEC8016" w:tentative="1">
      <w:start w:val="1"/>
      <w:numFmt w:val="bullet"/>
      <w:lvlText w:val="•"/>
      <w:lvlJc w:val="left"/>
      <w:pPr>
        <w:tabs>
          <w:tab w:val="num" w:pos="4320"/>
        </w:tabs>
        <w:ind w:left="4320" w:hanging="360"/>
      </w:pPr>
      <w:rPr>
        <w:rFonts w:ascii="Arial" w:hAnsi="Arial" w:hint="default"/>
      </w:rPr>
    </w:lvl>
    <w:lvl w:ilvl="6" w:tplc="63DE9158" w:tentative="1">
      <w:start w:val="1"/>
      <w:numFmt w:val="bullet"/>
      <w:lvlText w:val="•"/>
      <w:lvlJc w:val="left"/>
      <w:pPr>
        <w:tabs>
          <w:tab w:val="num" w:pos="5040"/>
        </w:tabs>
        <w:ind w:left="5040" w:hanging="360"/>
      </w:pPr>
      <w:rPr>
        <w:rFonts w:ascii="Arial" w:hAnsi="Arial" w:hint="default"/>
      </w:rPr>
    </w:lvl>
    <w:lvl w:ilvl="7" w:tplc="7862E02C" w:tentative="1">
      <w:start w:val="1"/>
      <w:numFmt w:val="bullet"/>
      <w:lvlText w:val="•"/>
      <w:lvlJc w:val="left"/>
      <w:pPr>
        <w:tabs>
          <w:tab w:val="num" w:pos="5760"/>
        </w:tabs>
        <w:ind w:left="5760" w:hanging="360"/>
      </w:pPr>
      <w:rPr>
        <w:rFonts w:ascii="Arial" w:hAnsi="Arial" w:hint="default"/>
      </w:rPr>
    </w:lvl>
    <w:lvl w:ilvl="8" w:tplc="AFC46B7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1D2C3A"/>
    <w:multiLevelType w:val="hybridMultilevel"/>
    <w:tmpl w:val="ECC83B4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4" w15:restartNumberingAfterBreak="0">
    <w:nsid w:val="31C92802"/>
    <w:multiLevelType w:val="hybridMultilevel"/>
    <w:tmpl w:val="D2361A4A"/>
    <w:lvl w:ilvl="0" w:tplc="08090001">
      <w:start w:val="1"/>
      <w:numFmt w:val="bullet"/>
      <w:lvlText w:val=""/>
      <w:lvlJc w:val="left"/>
      <w:pPr>
        <w:ind w:left="1463" w:hanging="360"/>
      </w:pPr>
      <w:rPr>
        <w:rFonts w:ascii="Symbol" w:hAnsi="Symbol" w:hint="default"/>
      </w:rPr>
    </w:lvl>
    <w:lvl w:ilvl="1" w:tplc="08090003" w:tentative="1">
      <w:start w:val="1"/>
      <w:numFmt w:val="bullet"/>
      <w:lvlText w:val="o"/>
      <w:lvlJc w:val="left"/>
      <w:pPr>
        <w:ind w:left="2183" w:hanging="360"/>
      </w:pPr>
      <w:rPr>
        <w:rFonts w:ascii="Courier New" w:hAnsi="Courier New" w:cs="Courier New" w:hint="default"/>
      </w:rPr>
    </w:lvl>
    <w:lvl w:ilvl="2" w:tplc="08090005" w:tentative="1">
      <w:start w:val="1"/>
      <w:numFmt w:val="bullet"/>
      <w:lvlText w:val=""/>
      <w:lvlJc w:val="left"/>
      <w:pPr>
        <w:ind w:left="2903" w:hanging="360"/>
      </w:pPr>
      <w:rPr>
        <w:rFonts w:ascii="Wingdings" w:hAnsi="Wingdings" w:hint="default"/>
      </w:rPr>
    </w:lvl>
    <w:lvl w:ilvl="3" w:tplc="08090001" w:tentative="1">
      <w:start w:val="1"/>
      <w:numFmt w:val="bullet"/>
      <w:lvlText w:val=""/>
      <w:lvlJc w:val="left"/>
      <w:pPr>
        <w:ind w:left="3623" w:hanging="360"/>
      </w:pPr>
      <w:rPr>
        <w:rFonts w:ascii="Symbol" w:hAnsi="Symbol" w:hint="default"/>
      </w:rPr>
    </w:lvl>
    <w:lvl w:ilvl="4" w:tplc="08090003" w:tentative="1">
      <w:start w:val="1"/>
      <w:numFmt w:val="bullet"/>
      <w:lvlText w:val="o"/>
      <w:lvlJc w:val="left"/>
      <w:pPr>
        <w:ind w:left="4343" w:hanging="360"/>
      </w:pPr>
      <w:rPr>
        <w:rFonts w:ascii="Courier New" w:hAnsi="Courier New" w:cs="Courier New" w:hint="default"/>
      </w:rPr>
    </w:lvl>
    <w:lvl w:ilvl="5" w:tplc="08090005" w:tentative="1">
      <w:start w:val="1"/>
      <w:numFmt w:val="bullet"/>
      <w:lvlText w:val=""/>
      <w:lvlJc w:val="left"/>
      <w:pPr>
        <w:ind w:left="5063" w:hanging="360"/>
      </w:pPr>
      <w:rPr>
        <w:rFonts w:ascii="Wingdings" w:hAnsi="Wingdings" w:hint="default"/>
      </w:rPr>
    </w:lvl>
    <w:lvl w:ilvl="6" w:tplc="08090001" w:tentative="1">
      <w:start w:val="1"/>
      <w:numFmt w:val="bullet"/>
      <w:lvlText w:val=""/>
      <w:lvlJc w:val="left"/>
      <w:pPr>
        <w:ind w:left="5783" w:hanging="360"/>
      </w:pPr>
      <w:rPr>
        <w:rFonts w:ascii="Symbol" w:hAnsi="Symbol" w:hint="default"/>
      </w:rPr>
    </w:lvl>
    <w:lvl w:ilvl="7" w:tplc="08090003" w:tentative="1">
      <w:start w:val="1"/>
      <w:numFmt w:val="bullet"/>
      <w:lvlText w:val="o"/>
      <w:lvlJc w:val="left"/>
      <w:pPr>
        <w:ind w:left="6503" w:hanging="360"/>
      </w:pPr>
      <w:rPr>
        <w:rFonts w:ascii="Courier New" w:hAnsi="Courier New" w:cs="Courier New" w:hint="default"/>
      </w:rPr>
    </w:lvl>
    <w:lvl w:ilvl="8" w:tplc="08090005" w:tentative="1">
      <w:start w:val="1"/>
      <w:numFmt w:val="bullet"/>
      <w:lvlText w:val=""/>
      <w:lvlJc w:val="left"/>
      <w:pPr>
        <w:ind w:left="7223" w:hanging="360"/>
      </w:pPr>
      <w:rPr>
        <w:rFonts w:ascii="Wingdings" w:hAnsi="Wingdings" w:hint="default"/>
      </w:rPr>
    </w:lvl>
  </w:abstractNum>
  <w:abstractNum w:abstractNumId="5" w15:restartNumberingAfterBreak="0">
    <w:nsid w:val="494C23BF"/>
    <w:multiLevelType w:val="hybridMultilevel"/>
    <w:tmpl w:val="B5A4C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0C5F76"/>
    <w:multiLevelType w:val="hybridMultilevel"/>
    <w:tmpl w:val="EF58A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1A5E69"/>
    <w:multiLevelType w:val="hybridMultilevel"/>
    <w:tmpl w:val="BEEE2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0B0ED3"/>
    <w:multiLevelType w:val="hybridMultilevel"/>
    <w:tmpl w:val="CC463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A97364"/>
    <w:multiLevelType w:val="hybridMultilevel"/>
    <w:tmpl w:val="1750D2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EE31AF0"/>
    <w:multiLevelType w:val="hybridMultilevel"/>
    <w:tmpl w:val="9572A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8"/>
  </w:num>
  <w:num w:numId="4">
    <w:abstractNumId w:val="3"/>
  </w:num>
  <w:num w:numId="5">
    <w:abstractNumId w:val="5"/>
  </w:num>
  <w:num w:numId="6">
    <w:abstractNumId w:val="7"/>
  </w:num>
  <w:num w:numId="7">
    <w:abstractNumId w:val="9"/>
  </w:num>
  <w:num w:numId="8">
    <w:abstractNumId w:val="4"/>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BA5"/>
    <w:rsid w:val="0000507B"/>
    <w:rsid w:val="000B320A"/>
    <w:rsid w:val="000F4DF3"/>
    <w:rsid w:val="00104233"/>
    <w:rsid w:val="0013430A"/>
    <w:rsid w:val="0017009D"/>
    <w:rsid w:val="001926A1"/>
    <w:rsid w:val="001B37C5"/>
    <w:rsid w:val="001B6651"/>
    <w:rsid w:val="001C085E"/>
    <w:rsid w:val="001D7DA8"/>
    <w:rsid w:val="001F2F31"/>
    <w:rsid w:val="00200B85"/>
    <w:rsid w:val="002272CD"/>
    <w:rsid w:val="00236696"/>
    <w:rsid w:val="002436FF"/>
    <w:rsid w:val="00247162"/>
    <w:rsid w:val="002528E9"/>
    <w:rsid w:val="00281DB4"/>
    <w:rsid w:val="002C5778"/>
    <w:rsid w:val="002E11C3"/>
    <w:rsid w:val="002E695A"/>
    <w:rsid w:val="0030169C"/>
    <w:rsid w:val="003137C2"/>
    <w:rsid w:val="00316C84"/>
    <w:rsid w:val="00377E4C"/>
    <w:rsid w:val="003A79C2"/>
    <w:rsid w:val="0040249D"/>
    <w:rsid w:val="00421A74"/>
    <w:rsid w:val="004337A8"/>
    <w:rsid w:val="00434502"/>
    <w:rsid w:val="004406BD"/>
    <w:rsid w:val="004466FB"/>
    <w:rsid w:val="00451E28"/>
    <w:rsid w:val="00471505"/>
    <w:rsid w:val="00472408"/>
    <w:rsid w:val="004A2BDB"/>
    <w:rsid w:val="004C1054"/>
    <w:rsid w:val="004D07C2"/>
    <w:rsid w:val="004D5161"/>
    <w:rsid w:val="00517FAA"/>
    <w:rsid w:val="00520BA5"/>
    <w:rsid w:val="00540CED"/>
    <w:rsid w:val="005428BC"/>
    <w:rsid w:val="00567D53"/>
    <w:rsid w:val="0058588E"/>
    <w:rsid w:val="005A4243"/>
    <w:rsid w:val="005D7085"/>
    <w:rsid w:val="005E36AA"/>
    <w:rsid w:val="006144F9"/>
    <w:rsid w:val="00617D7B"/>
    <w:rsid w:val="00653FF5"/>
    <w:rsid w:val="00654CCD"/>
    <w:rsid w:val="00672949"/>
    <w:rsid w:val="006806F0"/>
    <w:rsid w:val="006A3FAF"/>
    <w:rsid w:val="006D0119"/>
    <w:rsid w:val="006D024B"/>
    <w:rsid w:val="006F2438"/>
    <w:rsid w:val="00701108"/>
    <w:rsid w:val="00701D6B"/>
    <w:rsid w:val="00736605"/>
    <w:rsid w:val="0076715B"/>
    <w:rsid w:val="00776532"/>
    <w:rsid w:val="00787BE2"/>
    <w:rsid w:val="0079111C"/>
    <w:rsid w:val="00791AA3"/>
    <w:rsid w:val="00794E2D"/>
    <w:rsid w:val="007A4785"/>
    <w:rsid w:val="007C1CE0"/>
    <w:rsid w:val="007C2720"/>
    <w:rsid w:val="007D250A"/>
    <w:rsid w:val="007D37E6"/>
    <w:rsid w:val="007E1271"/>
    <w:rsid w:val="007E3782"/>
    <w:rsid w:val="007E7783"/>
    <w:rsid w:val="007F0C52"/>
    <w:rsid w:val="007F2F0E"/>
    <w:rsid w:val="0080321E"/>
    <w:rsid w:val="0081707C"/>
    <w:rsid w:val="008257B2"/>
    <w:rsid w:val="00831DEE"/>
    <w:rsid w:val="00843F42"/>
    <w:rsid w:val="008639AB"/>
    <w:rsid w:val="0086689A"/>
    <w:rsid w:val="008668A2"/>
    <w:rsid w:val="008C1FAB"/>
    <w:rsid w:val="009006B8"/>
    <w:rsid w:val="00965E40"/>
    <w:rsid w:val="00A06CC3"/>
    <w:rsid w:val="00A3167E"/>
    <w:rsid w:val="00A430B1"/>
    <w:rsid w:val="00A44213"/>
    <w:rsid w:val="00A44FB9"/>
    <w:rsid w:val="00A546C1"/>
    <w:rsid w:val="00A80933"/>
    <w:rsid w:val="00A9042D"/>
    <w:rsid w:val="00AD024C"/>
    <w:rsid w:val="00AD2517"/>
    <w:rsid w:val="00AD3E67"/>
    <w:rsid w:val="00AF03E2"/>
    <w:rsid w:val="00B15172"/>
    <w:rsid w:val="00B525BB"/>
    <w:rsid w:val="00B67119"/>
    <w:rsid w:val="00BD195C"/>
    <w:rsid w:val="00C0346E"/>
    <w:rsid w:val="00C369CE"/>
    <w:rsid w:val="00C4291C"/>
    <w:rsid w:val="00C73A89"/>
    <w:rsid w:val="00C76321"/>
    <w:rsid w:val="00C92046"/>
    <w:rsid w:val="00CA6399"/>
    <w:rsid w:val="00D01745"/>
    <w:rsid w:val="00D0540A"/>
    <w:rsid w:val="00D146F4"/>
    <w:rsid w:val="00D20F40"/>
    <w:rsid w:val="00D325DC"/>
    <w:rsid w:val="00D51C6E"/>
    <w:rsid w:val="00D713E5"/>
    <w:rsid w:val="00D7201D"/>
    <w:rsid w:val="00D728C3"/>
    <w:rsid w:val="00D80CF6"/>
    <w:rsid w:val="00D9312F"/>
    <w:rsid w:val="00D97FFB"/>
    <w:rsid w:val="00DB5EB2"/>
    <w:rsid w:val="00DD4F62"/>
    <w:rsid w:val="00DE2770"/>
    <w:rsid w:val="00DE2F8D"/>
    <w:rsid w:val="00E076C1"/>
    <w:rsid w:val="00E13F73"/>
    <w:rsid w:val="00E21A8F"/>
    <w:rsid w:val="00E37069"/>
    <w:rsid w:val="00E44F3F"/>
    <w:rsid w:val="00E5244A"/>
    <w:rsid w:val="00E71A13"/>
    <w:rsid w:val="00E84E3C"/>
    <w:rsid w:val="00E90EE5"/>
    <w:rsid w:val="00EA62CD"/>
    <w:rsid w:val="00EB2181"/>
    <w:rsid w:val="00EB5AC0"/>
    <w:rsid w:val="00EB607E"/>
    <w:rsid w:val="00EC4ED2"/>
    <w:rsid w:val="00EC6B86"/>
    <w:rsid w:val="00EE1839"/>
    <w:rsid w:val="00F30A19"/>
    <w:rsid w:val="00F57A70"/>
    <w:rsid w:val="00F652E6"/>
    <w:rsid w:val="00F67D9F"/>
    <w:rsid w:val="00FA2C5E"/>
    <w:rsid w:val="00FE165D"/>
    <w:rsid w:val="00FF56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09154301"/>
  <w15:docId w15:val="{4720E174-65AF-4CCC-9CB8-9D4912A3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B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0B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0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0BA5"/>
  </w:style>
  <w:style w:type="paragraph" w:styleId="Footer">
    <w:name w:val="footer"/>
    <w:basedOn w:val="Normal"/>
    <w:link w:val="FooterChar"/>
    <w:uiPriority w:val="99"/>
    <w:unhideWhenUsed/>
    <w:rsid w:val="00520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0BA5"/>
  </w:style>
  <w:style w:type="paragraph" w:styleId="ListParagraph">
    <w:name w:val="List Paragraph"/>
    <w:basedOn w:val="Normal"/>
    <w:uiPriority w:val="34"/>
    <w:qFormat/>
    <w:rsid w:val="00D728C3"/>
    <w:pPr>
      <w:ind w:left="720"/>
      <w:contextualSpacing/>
    </w:pPr>
  </w:style>
  <w:style w:type="paragraph" w:styleId="BalloonText">
    <w:name w:val="Balloon Text"/>
    <w:basedOn w:val="Normal"/>
    <w:link w:val="BalloonTextChar"/>
    <w:uiPriority w:val="99"/>
    <w:semiHidden/>
    <w:unhideWhenUsed/>
    <w:rsid w:val="00170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009D"/>
    <w:rPr>
      <w:rFonts w:ascii="Tahoma" w:hAnsi="Tahoma" w:cs="Tahoma"/>
      <w:sz w:val="16"/>
      <w:szCs w:val="16"/>
    </w:rPr>
  </w:style>
  <w:style w:type="paragraph" w:styleId="NormalWeb">
    <w:name w:val="Normal (Web)"/>
    <w:basedOn w:val="Normal"/>
    <w:uiPriority w:val="99"/>
    <w:semiHidden/>
    <w:unhideWhenUsed/>
    <w:rsid w:val="008170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7</Pages>
  <Words>2242</Words>
  <Characters>12782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secretary</dc:creator>
  <cp:lastModifiedBy>Sam Bowden</cp:lastModifiedBy>
  <cp:revision>8</cp:revision>
  <cp:lastPrinted>2023-05-09T15:08:00Z</cp:lastPrinted>
  <dcterms:created xsi:type="dcterms:W3CDTF">2024-04-22T12:41:00Z</dcterms:created>
  <dcterms:modified xsi:type="dcterms:W3CDTF">2024-10-07T16:16:00Z</dcterms:modified>
</cp:coreProperties>
</file>